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FE" w:rsidRPr="00316365" w:rsidRDefault="00FF5BF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B0F" w:rsidRDefault="00AB1B0F" w:rsidP="0031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95E" w:rsidRDefault="00FF5BFE" w:rsidP="0031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конечных результатов деятельности </w:t>
      </w:r>
      <w:r w:rsidR="00813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="00BF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бюджетной</w:t>
      </w:r>
    </w:p>
    <w:p w:rsidR="00BF6C40" w:rsidRDefault="00FF5BFE" w:rsidP="0031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дошкольной образовательной </w:t>
      </w:r>
      <w:r w:rsidR="007A458F"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  <w:r w:rsidR="00BF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395E" w:rsidRDefault="00BF6C40" w:rsidP="0031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</w:t>
      </w:r>
      <w:r w:rsidR="007A458F"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3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№17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вивающего вида»</w:t>
      </w:r>
    </w:p>
    <w:p w:rsidR="00FF5BFE" w:rsidRPr="00316365" w:rsidRDefault="00BF6C40" w:rsidP="0031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2019-2020</w:t>
      </w:r>
      <w:r w:rsidR="00FF5BFE"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D46FA" w:rsidRPr="00316365" w:rsidRDefault="005D46FA" w:rsidP="0031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AB2" w:rsidRDefault="005D46FA" w:rsidP="00813A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</w:t>
      </w:r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детский сад №17 в 2019-2020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функционировал в плановом р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жиме и осуществлял работу по обеспечению безоп</w:t>
      </w:r>
      <w:r w:rsid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асности жизни и здоровья д</w:t>
      </w:r>
      <w:r w:rsid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тей, 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качества образования детей дошкольного в соответствии 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AB2" w:rsidRPr="00690AB2" w:rsidRDefault="005D46FA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РФ от 29.12.2012г. №273-ФЗ «Об образовании в Российской Фед</w:t>
      </w:r>
      <w:r w:rsidRP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рации», </w:t>
      </w:r>
    </w:p>
    <w:p w:rsidR="00690AB2" w:rsidRDefault="00690AB2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6F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</w:t>
      </w:r>
      <w:proofErr w:type="spellStart"/>
      <w:r w:rsidR="005D46F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5D46F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17.10.2013г. №1155 «Федеральный гос</w:t>
      </w:r>
      <w:r w:rsidR="005D46F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D46F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дарственный образовательный стандарт дошкольного образования», </w:t>
      </w:r>
    </w:p>
    <w:p w:rsidR="00690AB2" w:rsidRDefault="00690AB2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46F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Министерства народного образования РСФСР от 20.09.1988г. №41 «О документации детских дошкольных учреждений», </w:t>
      </w:r>
    </w:p>
    <w:p w:rsidR="00690AB2" w:rsidRDefault="005D46FA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Российской Федерации (</w:t>
      </w:r>
      <w:proofErr w:type="spell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нобрнауки</w:t>
      </w:r>
      <w:proofErr w:type="spell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30.08.2013 №1014 «Об утверждении Порядка орган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осуществления образовательной деятельности по основным общео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разовательным программам – образовательным программам</w:t>
      </w:r>
      <w:r w:rsidR="00F46F0E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образования», </w:t>
      </w:r>
    </w:p>
    <w:p w:rsidR="00690AB2" w:rsidRDefault="00F46F0E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 РФ от 15.05.2013 №26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САНПИН 2.4.1.3049-13. «</w:t>
      </w:r>
      <w:proofErr w:type="spell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Санитарноэмид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миологические</w:t>
      </w:r>
      <w:proofErr w:type="spell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устройству, содержанию и организации режима работы в дошкольных образовательных организациях», </w:t>
      </w:r>
    </w:p>
    <w:p w:rsidR="00690AB2" w:rsidRDefault="005D46FA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F0E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Минобразования России от 09.08.200</w:t>
      </w:r>
      <w:r w:rsidR="00602C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46F0E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г.№237/23-16 «О построении преемственности в программах дошкольного образования и начальной шк</w:t>
      </w:r>
      <w:r w:rsidR="00F46F0E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6F0E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лы», </w:t>
      </w:r>
    </w:p>
    <w:p w:rsidR="00690AB2" w:rsidRDefault="00F46F0E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Минобразования России от 25.03.94 №35-М «Об организации вза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модействия образовательных учреждений и обеспечении преемственности дошкольного и начального общего образования», </w:t>
      </w:r>
    </w:p>
    <w:p w:rsidR="00690AB2" w:rsidRDefault="00F46F0E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Министерства образования и науки РФ от 31.01.2008г. №03-133 «О внедрении различных 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моделей обеспе</w:t>
      </w:r>
      <w:r w:rsidR="00625FDC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равных стартовых возможностей получения общего образования</w:t>
      </w:r>
      <w:proofErr w:type="gramEnd"/>
      <w:r w:rsidR="00625FDC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из разных социальных групп и сл</w:t>
      </w:r>
      <w:r w:rsidR="00625FDC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5FDC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населения», </w:t>
      </w:r>
    </w:p>
    <w:p w:rsidR="00690AB2" w:rsidRDefault="00625FDC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письмом Министерства образования РФ «Об интегративном воспитании и обучении детей с отклонениями в развитии в дошкольных 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учреждениях» от 15.01.2002г. №03-51-5 </w:t>
      </w:r>
      <w:proofErr w:type="spell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кк</w:t>
      </w:r>
      <w:proofErr w:type="spell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-33-03;</w:t>
      </w:r>
    </w:p>
    <w:p w:rsidR="00813A61" w:rsidRDefault="00625FDC" w:rsidP="00690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5.07.2001г. №505 «Об утверждении Правил оказания платных образовательных услуг», и другими нормативными документами министерства образования РФ, направлениями определенными годовым планом МБДОУ</w:t>
      </w:r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№17, основной образовательной программой д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образов</w:t>
      </w:r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МБДОУ №17, рекомендациями У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г. Махачкалы, Уставом ДОУ, Программой развития, правилами вну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реннего трудового распорядка</w:t>
      </w:r>
      <w:r w:rsidR="0074323C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0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программой МБДОУ</w:t>
      </w:r>
      <w:r w:rsidR="00602C42">
        <w:rPr>
          <w:rFonts w:ascii="Times New Roman" w:eastAsia="Times New Roman" w:hAnsi="Times New Roman" w:cs="Times New Roman"/>
          <w:sz w:val="28"/>
          <w:szCs w:val="28"/>
          <w:lang w:eastAsia="ru-RU"/>
        </w:rPr>
        <w:t>№17</w:t>
      </w:r>
      <w:r w:rsidR="00BF3C5B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договором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и другими нормативными документ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ми. </w:t>
      </w:r>
      <w:proofErr w:type="gramEnd"/>
    </w:p>
    <w:p w:rsidR="00F55089" w:rsidRDefault="00211DD4" w:rsidP="00690A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Основой для создания эффективного м</w:t>
      </w:r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еханизма управления МБДОУ в 2019-2020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я</w:t>
      </w:r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влялась реализация основной 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граммы, основная 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направлена на формирование общей культ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ры, развитие физических, интеллектуальных и личностных качеств, </w:t>
      </w:r>
    </w:p>
    <w:p w:rsidR="00211DD4" w:rsidRPr="00BF6C40" w:rsidRDefault="00211DD4" w:rsidP="00BF6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предпосылок учебной деятельности, направленных на обеспечение социальной успешности и активности каждого ребенка, укре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="00F9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коррекцию недостатков в речевом, физическом и психич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развитии.</w:t>
      </w:r>
    </w:p>
    <w:p w:rsidR="00FF5BFE" w:rsidRPr="00316365" w:rsidRDefault="00211D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задачами, в соответствии с которыми коллектив МБДОУ №17 осуществлял </w:t>
      </w:r>
      <w:proofErr w:type="spell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F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в 2019-2020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ду являлись:</w:t>
      </w:r>
    </w:p>
    <w:p w:rsidR="00BF6C40" w:rsidRPr="00BF6C40" w:rsidRDefault="00BF6C40" w:rsidP="00BF6C40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Усиление работы по развитию интереса детей к физической кул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туре, форм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рованию здорового и безопасного образа жизни детей через активное взаимодействие педагогов и родителей.</w:t>
      </w:r>
    </w:p>
    <w:p w:rsidR="00BF6C40" w:rsidRPr="00BF6C40" w:rsidRDefault="00BF6C40" w:rsidP="00BF6C40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Совершенствование работы по развитию изобразительной деятельн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сти дошкольников через знакомство с декоративно прикладным искусством, отдельными видами народных ремесел.</w:t>
      </w:r>
    </w:p>
    <w:p w:rsidR="00BF6C40" w:rsidRPr="00BF6C40" w:rsidRDefault="00BF6C40" w:rsidP="00BF6C40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</w:t>
      </w:r>
      <w:r w:rsidRPr="00BF6C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F6C40">
        <w:rPr>
          <w:rFonts w:ascii="Times New Roman" w:eastAsia="Calibri" w:hAnsi="Times New Roman" w:cs="Times New Roman"/>
          <w:sz w:val="28"/>
          <w:szCs w:val="24"/>
        </w:rPr>
        <w:t>Совершенствовать работу по социально-коммуникативному ра</w:t>
      </w:r>
      <w:r w:rsidRPr="00BF6C40">
        <w:rPr>
          <w:rFonts w:ascii="Times New Roman" w:eastAsia="Calibri" w:hAnsi="Times New Roman" w:cs="Times New Roman"/>
          <w:sz w:val="28"/>
          <w:szCs w:val="24"/>
        </w:rPr>
        <w:t>з</w:t>
      </w:r>
      <w:r w:rsidRPr="00BF6C40">
        <w:rPr>
          <w:rFonts w:ascii="Times New Roman" w:eastAsia="Calibri" w:hAnsi="Times New Roman" w:cs="Times New Roman"/>
          <w:sz w:val="28"/>
          <w:szCs w:val="24"/>
        </w:rPr>
        <w:t xml:space="preserve">витию воспитанников в соответствии с ФГОС </w:t>
      </w:r>
      <w:proofErr w:type="gramStart"/>
      <w:r w:rsidRPr="00BF6C40">
        <w:rPr>
          <w:rFonts w:ascii="Times New Roman" w:eastAsia="Calibri" w:hAnsi="Times New Roman" w:cs="Times New Roman"/>
          <w:sz w:val="28"/>
          <w:szCs w:val="24"/>
        </w:rPr>
        <w:t>ДО</w:t>
      </w:r>
      <w:proofErr w:type="gramEnd"/>
      <w:r w:rsidRPr="00BF6C40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Pr="00BF6C40">
        <w:rPr>
          <w:rFonts w:ascii="Times New Roman" w:eastAsia="Calibri" w:hAnsi="Times New Roman" w:cs="Times New Roman"/>
          <w:sz w:val="28"/>
          <w:szCs w:val="24"/>
        </w:rPr>
        <w:t>через</w:t>
      </w:r>
      <w:proofErr w:type="gramEnd"/>
      <w:r w:rsidRPr="00BF6C40">
        <w:rPr>
          <w:rFonts w:ascii="Times New Roman" w:eastAsia="Calibri" w:hAnsi="Times New Roman" w:cs="Times New Roman"/>
          <w:sz w:val="28"/>
          <w:szCs w:val="24"/>
        </w:rPr>
        <w:t xml:space="preserve"> - внедрение новых форм с</w:t>
      </w:r>
      <w:r w:rsidRPr="00BF6C40">
        <w:rPr>
          <w:rFonts w:ascii="Times New Roman" w:eastAsia="Calibri" w:hAnsi="Times New Roman" w:cs="Times New Roman"/>
          <w:sz w:val="28"/>
          <w:szCs w:val="24"/>
        </w:rPr>
        <w:t>о</w:t>
      </w:r>
      <w:r w:rsidRPr="00BF6C40">
        <w:rPr>
          <w:rFonts w:ascii="Times New Roman" w:eastAsia="Calibri" w:hAnsi="Times New Roman" w:cs="Times New Roman"/>
          <w:sz w:val="28"/>
          <w:szCs w:val="24"/>
        </w:rPr>
        <w:t>трудничества с родителями в развитии социальных навыков детей дошкол</w:t>
      </w:r>
      <w:r w:rsidRPr="00BF6C40">
        <w:rPr>
          <w:rFonts w:ascii="Times New Roman" w:eastAsia="Calibri" w:hAnsi="Times New Roman" w:cs="Times New Roman"/>
          <w:sz w:val="28"/>
          <w:szCs w:val="24"/>
        </w:rPr>
        <w:t>ь</w:t>
      </w:r>
      <w:r w:rsidRPr="00BF6C40">
        <w:rPr>
          <w:rFonts w:ascii="Times New Roman" w:eastAsia="Calibri" w:hAnsi="Times New Roman" w:cs="Times New Roman"/>
          <w:sz w:val="28"/>
          <w:szCs w:val="24"/>
        </w:rPr>
        <w:t>ного возраста.</w:t>
      </w:r>
    </w:p>
    <w:p w:rsidR="00DE550E" w:rsidRPr="00316365" w:rsidRDefault="00DE550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методической работы в МБДОУ в текущем учебном году опр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делялось поставленными целями и задачами, с учетом результатов </w:t>
      </w:r>
      <w:proofErr w:type="spell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процесса, уровня педагогического мастерства </w:t>
      </w:r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квалификации воспитателей, зрелости и сплоченности педагогического ко</w:t>
      </w:r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лектива. Работа методической службы МБДОУ была направлена на обесп</w:t>
      </w:r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моделирования образовательного процесса в соответствии с ФГОС </w:t>
      </w:r>
      <w:proofErr w:type="gramStart"/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proofErr w:type="gramEnd"/>
      <w:r w:rsidR="0044047A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и организация деятельности МБДОУ.</w:t>
      </w:r>
    </w:p>
    <w:p w:rsidR="0044047A" w:rsidRPr="00316365" w:rsidRDefault="0044047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методической работы включались следующие направления:</w:t>
      </w:r>
    </w:p>
    <w:p w:rsidR="0044047A" w:rsidRPr="00316365" w:rsidRDefault="0044047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воспитательное направление предусматривало повышение квалифик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воспитателей по вопросам теории и методики воспитания дошкольников в условиях личностного подхода и </w:t>
      </w:r>
      <w:proofErr w:type="spell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воспитательного процесса:</w:t>
      </w:r>
    </w:p>
    <w:p w:rsidR="0044047A" w:rsidRPr="00316365" w:rsidRDefault="0044047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предметной среды МБДОУ, соответствующей с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программы, интересам и потребностям детей раннего возраста:</w:t>
      </w:r>
    </w:p>
    <w:p w:rsidR="0044047A" w:rsidRPr="00316365" w:rsidRDefault="0044047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организации предметн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вающей среды МБДОУ;</w:t>
      </w:r>
    </w:p>
    <w:p w:rsidR="00A379D4" w:rsidRPr="00316365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подбора игрушек, игр, пособий для работы с детьми по пр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грамме;</w:t>
      </w:r>
    </w:p>
    <w:p w:rsidR="00A379D4" w:rsidRPr="00316365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педагогов в разработке атрибутов и методических пособий.</w:t>
      </w:r>
    </w:p>
    <w:p w:rsidR="00A379D4" w:rsidRPr="00316365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Соотнесение содержания </w:t>
      </w:r>
      <w:proofErr w:type="spell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с обр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зовательной программой ДОУ:</w:t>
      </w:r>
    </w:p>
    <w:p w:rsidR="00A379D4" w:rsidRPr="00316365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банка данных о выполнении программы, ее </w:t>
      </w:r>
      <w:r w:rsidR="00602C42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C42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</w:t>
      </w:r>
      <w:r w:rsidR="00602C42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2C42"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79D4" w:rsidRPr="00316365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образовательной программы ДОУ;</w:t>
      </w:r>
    </w:p>
    <w:p w:rsidR="00A379D4" w:rsidRPr="00316365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исполнений решений педсоветов.</w:t>
      </w:r>
    </w:p>
    <w:p w:rsidR="00A379D4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направление обеспечивало повышение квалификации во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питателей в области общей, возрастной и педагогической психологии.</w:t>
      </w:r>
    </w:p>
    <w:p w:rsidR="00F55089" w:rsidRPr="00316365" w:rsidRDefault="00F55089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9D4" w:rsidRPr="00316365" w:rsidRDefault="00A379D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методических мероприятий явилось обеспечение модел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образовательного процесса в соответствии с ФГОС </w:t>
      </w:r>
      <w:proofErr w:type="gramStart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47A" w:rsidRPr="00316365" w:rsidRDefault="0044047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95E" w:rsidRDefault="00F9395E" w:rsidP="00316365">
      <w:pPr>
        <w:tabs>
          <w:tab w:val="left" w:pos="59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BFE" w:rsidRPr="00316365" w:rsidRDefault="00FF5BFE" w:rsidP="00316365">
      <w:pPr>
        <w:tabs>
          <w:tab w:val="left" w:pos="59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ДОО (Общие сведения об образовательной организации)</w:t>
      </w:r>
    </w:p>
    <w:p w:rsidR="00FF5BFE" w:rsidRPr="00316365" w:rsidRDefault="00FF5BFE" w:rsidP="00316365">
      <w:pPr>
        <w:tabs>
          <w:tab w:val="left" w:pos="2120"/>
          <w:tab w:val="left" w:pos="5922"/>
        </w:tabs>
        <w:spacing w:after="0" w:line="240" w:lineRule="auto"/>
        <w:ind w:left="9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82"/>
        <w:gridCol w:w="3754"/>
        <w:gridCol w:w="4935"/>
      </w:tblGrid>
      <w:tr w:rsidR="00FF5BFE" w:rsidRPr="00316365" w:rsidTr="00E270F9">
        <w:trPr>
          <w:trHeight w:val="728"/>
        </w:trPr>
        <w:tc>
          <w:tcPr>
            <w:tcW w:w="882" w:type="dxa"/>
            <w:tcBorders>
              <w:bottom w:val="single" w:sz="4" w:space="0" w:color="auto"/>
            </w:tcBorders>
          </w:tcPr>
          <w:p w:rsidR="00FF5BFE" w:rsidRPr="00316365" w:rsidRDefault="00FF5BFE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FF5BFE" w:rsidRPr="00316365" w:rsidRDefault="00FF5BFE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Полное наименование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FF5BFE" w:rsidRPr="00316365" w:rsidRDefault="00FF5BFE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Муниципальное бюджетное дошкол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ь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ное  образовательное учреждение «Детский сад №  </w:t>
            </w:r>
            <w:r w:rsidR="000A415E"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17</w:t>
            </w:r>
            <w:r w:rsidR="007D58C6"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общеразвивающ</w:t>
            </w:r>
            <w:r w:rsidR="007D58C6"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е</w:t>
            </w:r>
            <w:r w:rsidR="007D58C6"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го вида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»</w:t>
            </w:r>
          </w:p>
        </w:tc>
      </w:tr>
      <w:tr w:rsidR="00FF5BFE" w:rsidRPr="00316365" w:rsidTr="00E270F9">
        <w:trPr>
          <w:trHeight w:val="550"/>
        </w:trPr>
        <w:tc>
          <w:tcPr>
            <w:tcW w:w="882" w:type="dxa"/>
            <w:tcBorders>
              <w:top w:val="single" w:sz="4" w:space="0" w:color="auto"/>
            </w:tcBorders>
          </w:tcPr>
          <w:p w:rsidR="00FF5BFE" w:rsidRPr="00316365" w:rsidRDefault="00FF5BFE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FF5BFE" w:rsidRPr="00316365" w:rsidRDefault="00FF5BFE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Информация о дате создания ДОО, об учредителе ДОО, типе здания, проекторной  мощности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0A415E" w:rsidRPr="00316365" w:rsidRDefault="00697384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Детский сад введен в эксплуат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цию</w:t>
            </w:r>
            <w:r w:rsidR="00BF6C4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19.10. 1934 году, Администрация г. Махачкала, 120 детей.</w:t>
            </w:r>
          </w:p>
          <w:p w:rsidR="00FF5BFE" w:rsidRPr="00316365" w:rsidRDefault="00FF5BFE" w:rsidP="00316365">
            <w:pPr>
              <w:tabs>
                <w:tab w:val="left" w:pos="1125"/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</w:tr>
      <w:tr w:rsidR="00FF5BFE" w:rsidRPr="00316365" w:rsidTr="00E270F9">
        <w:trPr>
          <w:trHeight w:val="75"/>
        </w:trPr>
        <w:tc>
          <w:tcPr>
            <w:tcW w:w="882" w:type="dxa"/>
          </w:tcPr>
          <w:p w:rsidR="00FF5BFE" w:rsidRPr="00316365" w:rsidRDefault="00FF5BFE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3</w:t>
            </w:r>
          </w:p>
        </w:tc>
        <w:tc>
          <w:tcPr>
            <w:tcW w:w="3754" w:type="dxa"/>
          </w:tcPr>
          <w:p w:rsidR="00FF5BFE" w:rsidRPr="00316365" w:rsidRDefault="00FF5BFE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Юридический адрес</w:t>
            </w:r>
          </w:p>
        </w:tc>
        <w:tc>
          <w:tcPr>
            <w:tcW w:w="4935" w:type="dxa"/>
          </w:tcPr>
          <w:p w:rsidR="00FF5BFE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РД г. Махачкала ул. </w:t>
            </w:r>
            <w:proofErr w:type="gramStart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Буйнакского</w:t>
            </w:r>
            <w:proofErr w:type="gramEnd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60</w:t>
            </w:r>
          </w:p>
        </w:tc>
      </w:tr>
      <w:tr w:rsidR="000C6827" w:rsidRPr="00316365" w:rsidTr="00E270F9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Фактический адрес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РД г. Махачкала ул. </w:t>
            </w:r>
            <w:proofErr w:type="gramStart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Буйнакского</w:t>
            </w:r>
            <w:proofErr w:type="gramEnd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60</w:t>
            </w:r>
          </w:p>
        </w:tc>
      </w:tr>
      <w:tr w:rsidR="000C6827" w:rsidRPr="00316365" w:rsidTr="00E270F9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5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Телефон (р.т., м.т.)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0C6827" w:rsidRPr="00316365" w:rsidRDefault="00AD59A1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68-29-33 </w:t>
            </w:r>
            <w:r w:rsidR="00BF6C4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8 928 (500) 96 78</w:t>
            </w:r>
          </w:p>
        </w:tc>
      </w:tr>
      <w:tr w:rsidR="000C6827" w:rsidRPr="00316365" w:rsidTr="00E270F9">
        <w:trPr>
          <w:trHeight w:val="243"/>
        </w:trPr>
        <w:tc>
          <w:tcPr>
            <w:tcW w:w="882" w:type="dxa"/>
            <w:tcBorders>
              <w:top w:val="single" w:sz="4" w:space="0" w:color="auto"/>
            </w:tcBorders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6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Режим работы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0C6827" w:rsidRPr="00316365" w:rsidRDefault="00AD59A1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b/>
                <w:sz w:val="36"/>
                <w:szCs w:val="36"/>
                <w:vertAlign w:val="superscript"/>
                <w:lang w:eastAsia="ru-RU"/>
              </w:rPr>
              <w:t>7-00 до 19 00</w:t>
            </w:r>
          </w:p>
        </w:tc>
      </w:tr>
      <w:tr w:rsidR="000C6827" w:rsidRPr="00316365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7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Тип муниципального учр</w:t>
            </w:r>
            <w:r w:rsidRPr="003163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</w:t>
            </w:r>
            <w:r w:rsidRPr="003163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ждения</w:t>
            </w:r>
          </w:p>
        </w:tc>
        <w:tc>
          <w:tcPr>
            <w:tcW w:w="4935" w:type="dxa"/>
          </w:tcPr>
          <w:p w:rsidR="000C6827" w:rsidRPr="00316365" w:rsidRDefault="00697384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Приспособленное</w:t>
            </w:r>
          </w:p>
        </w:tc>
      </w:tr>
      <w:tr w:rsidR="000C6827" w:rsidRPr="00316365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8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Ф.И.О. заведующего ДОО</w:t>
            </w:r>
          </w:p>
        </w:tc>
        <w:tc>
          <w:tcPr>
            <w:tcW w:w="4935" w:type="dxa"/>
          </w:tcPr>
          <w:p w:rsidR="000C6827" w:rsidRPr="00316365" w:rsidRDefault="00EA354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Маммаева</w:t>
            </w:r>
            <w:proofErr w:type="spellEnd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Патимат</w:t>
            </w:r>
            <w:proofErr w:type="spellEnd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Салиховна</w:t>
            </w:r>
            <w:proofErr w:type="spellEnd"/>
          </w:p>
        </w:tc>
      </w:tr>
      <w:tr w:rsidR="000C6827" w:rsidRPr="00316365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9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воспитанников в ДОО</w:t>
            </w:r>
          </w:p>
        </w:tc>
        <w:tc>
          <w:tcPr>
            <w:tcW w:w="4935" w:type="dxa"/>
          </w:tcPr>
          <w:p w:rsidR="000C6827" w:rsidRPr="00316365" w:rsidRDefault="00BF6C40" w:rsidP="00316365">
            <w:pPr>
              <w:tabs>
                <w:tab w:val="left" w:pos="93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0C6827" w:rsidRPr="00602C42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10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Приоритетное направление деятельности ДОО</w:t>
            </w:r>
          </w:p>
        </w:tc>
        <w:tc>
          <w:tcPr>
            <w:tcW w:w="4935" w:type="dxa"/>
          </w:tcPr>
          <w:p w:rsidR="00BF6C40" w:rsidRDefault="00DD5C56" w:rsidP="008A7CB7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Социально-личностное развитие детей дошкольного возраста, </w:t>
            </w:r>
          </w:p>
          <w:p w:rsidR="000C6827" w:rsidRPr="00602C42" w:rsidRDefault="00DD5C56" w:rsidP="008A7CB7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физическое развитие детей дошкол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ного возраста </w:t>
            </w:r>
          </w:p>
        </w:tc>
      </w:tr>
      <w:tr w:rsidR="000C6827" w:rsidRPr="00316365" w:rsidTr="00E270F9">
        <w:trPr>
          <w:trHeight w:val="615"/>
        </w:trPr>
        <w:tc>
          <w:tcPr>
            <w:tcW w:w="882" w:type="dxa"/>
            <w:vMerge w:val="restart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11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групп:</w:t>
            </w:r>
          </w:p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935" w:type="dxa"/>
          </w:tcPr>
          <w:p w:rsidR="000C6827" w:rsidRPr="00316365" w:rsidRDefault="00EA354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C6827" w:rsidRPr="00316365" w:rsidTr="00E270F9">
        <w:trPr>
          <w:trHeight w:val="330"/>
        </w:trPr>
        <w:tc>
          <w:tcPr>
            <w:tcW w:w="882" w:type="dxa"/>
            <w:vMerge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4935" w:type="dxa"/>
          </w:tcPr>
          <w:p w:rsidR="000C6827" w:rsidRPr="00316365" w:rsidRDefault="00EA354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6827" w:rsidRPr="00316365" w:rsidTr="00E270F9">
        <w:trPr>
          <w:trHeight w:val="285"/>
        </w:trPr>
        <w:tc>
          <w:tcPr>
            <w:tcW w:w="882" w:type="dxa"/>
            <w:vMerge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 группа</w:t>
            </w:r>
          </w:p>
        </w:tc>
        <w:tc>
          <w:tcPr>
            <w:tcW w:w="4935" w:type="dxa"/>
          </w:tcPr>
          <w:p w:rsidR="000C6827" w:rsidRPr="00316365" w:rsidRDefault="00EA354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6827" w:rsidRPr="00316365" w:rsidTr="00E270F9">
        <w:trPr>
          <w:trHeight w:val="270"/>
        </w:trPr>
        <w:tc>
          <w:tcPr>
            <w:tcW w:w="882" w:type="dxa"/>
            <w:vMerge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4935" w:type="dxa"/>
          </w:tcPr>
          <w:p w:rsidR="000C6827" w:rsidRPr="00316365" w:rsidRDefault="00EA354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6827" w:rsidRPr="00316365" w:rsidTr="00E270F9">
        <w:trPr>
          <w:trHeight w:val="285"/>
        </w:trPr>
        <w:tc>
          <w:tcPr>
            <w:tcW w:w="882" w:type="dxa"/>
            <w:vMerge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935" w:type="dxa"/>
          </w:tcPr>
          <w:p w:rsidR="000C6827" w:rsidRPr="00316365" w:rsidRDefault="00EA354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6827" w:rsidRPr="00316365" w:rsidTr="00E270F9">
        <w:trPr>
          <w:trHeight w:val="405"/>
        </w:trPr>
        <w:tc>
          <w:tcPr>
            <w:tcW w:w="882" w:type="dxa"/>
            <w:vMerge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4935" w:type="dxa"/>
          </w:tcPr>
          <w:p w:rsidR="000C6827" w:rsidRPr="00316365" w:rsidRDefault="00EA354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6827" w:rsidRPr="00316365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12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напра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ленности</w:t>
            </w:r>
          </w:p>
        </w:tc>
        <w:tc>
          <w:tcPr>
            <w:tcW w:w="4935" w:type="dxa"/>
          </w:tcPr>
          <w:p w:rsidR="000C6827" w:rsidRPr="00316365" w:rsidRDefault="00DD5C56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6827" w:rsidRPr="00316365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13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напра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ленности</w:t>
            </w:r>
          </w:p>
        </w:tc>
        <w:tc>
          <w:tcPr>
            <w:tcW w:w="4935" w:type="dxa"/>
          </w:tcPr>
          <w:p w:rsidR="0027705C" w:rsidRPr="00316365" w:rsidRDefault="0027705C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0E7F" w:rsidRPr="00316365" w:rsidRDefault="00C50E7F" w:rsidP="003163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6827" w:rsidRPr="00316365" w:rsidRDefault="0027705C" w:rsidP="003163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C6827" w:rsidRPr="00316365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14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детей-инвалидов</w:t>
            </w:r>
          </w:p>
        </w:tc>
        <w:tc>
          <w:tcPr>
            <w:tcW w:w="4935" w:type="dxa"/>
          </w:tcPr>
          <w:p w:rsidR="000C6827" w:rsidRPr="00316365" w:rsidRDefault="00DD5C56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C6827" w:rsidRPr="00316365" w:rsidTr="00E270F9">
        <w:tc>
          <w:tcPr>
            <w:tcW w:w="882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lastRenderedPageBreak/>
              <w:t>15</w:t>
            </w:r>
          </w:p>
        </w:tc>
        <w:tc>
          <w:tcPr>
            <w:tcW w:w="3754" w:type="dxa"/>
          </w:tcPr>
          <w:p w:rsidR="000C6827" w:rsidRPr="00316365" w:rsidRDefault="000C6827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с ОВЗ</w:t>
            </w:r>
          </w:p>
        </w:tc>
        <w:tc>
          <w:tcPr>
            <w:tcW w:w="4935" w:type="dxa"/>
          </w:tcPr>
          <w:p w:rsidR="000C6827" w:rsidRPr="00316365" w:rsidRDefault="00DD5C56" w:rsidP="00316365">
            <w:pPr>
              <w:tabs>
                <w:tab w:val="left" w:pos="2120"/>
                <w:tab w:val="left" w:pos="59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F5BFE" w:rsidRPr="00316365" w:rsidRDefault="00FF5BF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57281F"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Обеспечение</w:t>
      </w:r>
      <w:r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охраны и укрепления физического и психического зд</w:t>
      </w:r>
      <w:r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ровья детей, в том числе их эмоционального благополучия.</w:t>
      </w: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1. Распределение детей по группам здоровья</w:t>
      </w:r>
    </w:p>
    <w:p w:rsidR="00FF5BFE" w:rsidRPr="00316365" w:rsidRDefault="00FF5BFE" w:rsidP="00316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1773"/>
        <w:gridCol w:w="1659"/>
        <w:gridCol w:w="1650"/>
        <w:gridCol w:w="1465"/>
        <w:gridCol w:w="1575"/>
        <w:gridCol w:w="1541"/>
      </w:tblGrid>
      <w:tr w:rsidR="00FF5BFE" w:rsidRPr="00316365" w:rsidTr="00E270F9">
        <w:tc>
          <w:tcPr>
            <w:tcW w:w="1773" w:type="dxa"/>
          </w:tcPr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59" w:type="dxa"/>
          </w:tcPr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группа зд</w:t>
            </w:r>
            <w:r w:rsidRPr="00316365">
              <w:rPr>
                <w:b/>
                <w:bCs/>
                <w:sz w:val="24"/>
                <w:szCs w:val="24"/>
                <w:lang w:eastAsia="ru-RU"/>
              </w:rPr>
              <w:t>о</w:t>
            </w:r>
            <w:r w:rsidRPr="00316365">
              <w:rPr>
                <w:b/>
                <w:bCs/>
                <w:sz w:val="24"/>
                <w:szCs w:val="24"/>
                <w:lang w:eastAsia="ru-RU"/>
              </w:rPr>
              <w:t>ровья</w:t>
            </w:r>
          </w:p>
        </w:tc>
        <w:tc>
          <w:tcPr>
            <w:tcW w:w="1650" w:type="dxa"/>
          </w:tcPr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группа зд</w:t>
            </w:r>
            <w:r w:rsidRPr="00316365">
              <w:rPr>
                <w:b/>
                <w:bCs/>
                <w:sz w:val="24"/>
                <w:szCs w:val="24"/>
                <w:lang w:eastAsia="ru-RU"/>
              </w:rPr>
              <w:t>о</w:t>
            </w:r>
            <w:r w:rsidRPr="00316365">
              <w:rPr>
                <w:b/>
                <w:bCs/>
                <w:sz w:val="24"/>
                <w:szCs w:val="24"/>
                <w:lang w:eastAsia="ru-RU"/>
              </w:rPr>
              <w:t>ровья</w:t>
            </w:r>
          </w:p>
        </w:tc>
        <w:tc>
          <w:tcPr>
            <w:tcW w:w="1465" w:type="dxa"/>
          </w:tcPr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1575" w:type="dxa"/>
          </w:tcPr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группа зд</w:t>
            </w:r>
            <w:r w:rsidRPr="00316365">
              <w:rPr>
                <w:b/>
                <w:bCs/>
                <w:sz w:val="24"/>
                <w:szCs w:val="24"/>
                <w:lang w:eastAsia="ru-RU"/>
              </w:rPr>
              <w:t>о</w:t>
            </w:r>
            <w:r w:rsidRPr="00316365">
              <w:rPr>
                <w:b/>
                <w:bCs/>
                <w:sz w:val="24"/>
                <w:szCs w:val="24"/>
                <w:lang w:eastAsia="ru-RU"/>
              </w:rPr>
              <w:t>ровья</w:t>
            </w:r>
          </w:p>
        </w:tc>
        <w:tc>
          <w:tcPr>
            <w:tcW w:w="1541" w:type="dxa"/>
          </w:tcPr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FF5BFE" w:rsidRPr="00316365" w:rsidRDefault="00FF5BFE" w:rsidP="0031636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b/>
                <w:bCs/>
                <w:sz w:val="24"/>
                <w:szCs w:val="24"/>
                <w:lang w:eastAsia="ru-RU"/>
              </w:rPr>
              <w:t>Всего детей</w:t>
            </w:r>
          </w:p>
        </w:tc>
      </w:tr>
      <w:tr w:rsidR="00FF5BFE" w:rsidRPr="00316365" w:rsidTr="00E270F9">
        <w:tc>
          <w:tcPr>
            <w:tcW w:w="1773" w:type="dxa"/>
          </w:tcPr>
          <w:p w:rsidR="00FF5BFE" w:rsidRPr="00316365" w:rsidRDefault="00BF6C40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2017</w:t>
            </w:r>
            <w:r w:rsidR="00F9395E">
              <w:rPr>
                <w:bCs/>
                <w:sz w:val="24"/>
                <w:szCs w:val="24"/>
                <w:lang w:eastAsia="ru-RU"/>
              </w:rPr>
              <w:t>-201</w:t>
            </w:r>
            <w:r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9" w:type="dxa"/>
          </w:tcPr>
          <w:p w:rsidR="00FF5BFE" w:rsidRPr="00316365" w:rsidRDefault="00DD5C56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81</w:t>
            </w:r>
            <w:r w:rsidR="00E32E79" w:rsidRPr="00316365">
              <w:rPr>
                <w:bCs/>
                <w:sz w:val="24"/>
                <w:szCs w:val="24"/>
                <w:lang w:eastAsia="ru-RU"/>
              </w:rPr>
              <w:t xml:space="preserve"> (45%)</w:t>
            </w:r>
          </w:p>
        </w:tc>
        <w:tc>
          <w:tcPr>
            <w:tcW w:w="1650" w:type="dxa"/>
          </w:tcPr>
          <w:p w:rsidR="00FF5BFE" w:rsidRPr="00316365" w:rsidRDefault="00DD5C56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54</w:t>
            </w:r>
            <w:r w:rsidR="00E32E79" w:rsidRPr="00316365">
              <w:rPr>
                <w:bCs/>
                <w:sz w:val="24"/>
                <w:szCs w:val="24"/>
                <w:lang w:eastAsia="ru-RU"/>
              </w:rPr>
              <w:t xml:space="preserve"> (50%)</w:t>
            </w:r>
          </w:p>
        </w:tc>
        <w:tc>
          <w:tcPr>
            <w:tcW w:w="1465" w:type="dxa"/>
          </w:tcPr>
          <w:p w:rsidR="00FF5BFE" w:rsidRPr="00316365" w:rsidRDefault="00DD5C56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  <w:r w:rsidR="00E32E79" w:rsidRPr="00316365">
              <w:rPr>
                <w:bCs/>
                <w:sz w:val="24"/>
                <w:szCs w:val="24"/>
                <w:lang w:eastAsia="ru-RU"/>
              </w:rPr>
              <w:t xml:space="preserve"> (2%)</w:t>
            </w:r>
          </w:p>
        </w:tc>
        <w:tc>
          <w:tcPr>
            <w:tcW w:w="1575" w:type="dxa"/>
          </w:tcPr>
          <w:p w:rsidR="00FF5BFE" w:rsidRPr="00316365" w:rsidRDefault="00DD5C56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  <w:r w:rsidR="00E32E79" w:rsidRPr="00316365">
              <w:rPr>
                <w:bCs/>
                <w:sz w:val="24"/>
                <w:szCs w:val="24"/>
                <w:lang w:eastAsia="ru-RU"/>
              </w:rPr>
              <w:t xml:space="preserve"> (3</w:t>
            </w:r>
            <w:r w:rsidR="006B4521" w:rsidRPr="00316365">
              <w:rPr>
                <w:bCs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541" w:type="dxa"/>
          </w:tcPr>
          <w:p w:rsidR="00FF5BFE" w:rsidRPr="00316365" w:rsidRDefault="002B1B46" w:rsidP="00316365">
            <w:pPr>
              <w:ind w:firstLine="70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152</w:t>
            </w:r>
          </w:p>
        </w:tc>
      </w:tr>
      <w:tr w:rsidR="00FF5BFE" w:rsidRPr="00316365" w:rsidTr="00E270F9">
        <w:tc>
          <w:tcPr>
            <w:tcW w:w="1773" w:type="dxa"/>
          </w:tcPr>
          <w:p w:rsidR="00FF5BFE" w:rsidRPr="00316365" w:rsidRDefault="00BF6C40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2018</w:t>
            </w:r>
            <w:r w:rsidR="00F9395E">
              <w:rPr>
                <w:bCs/>
                <w:sz w:val="24"/>
                <w:szCs w:val="24"/>
                <w:lang w:eastAsia="ru-RU"/>
              </w:rPr>
              <w:t>-201</w:t>
            </w:r>
            <w:r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9" w:type="dxa"/>
          </w:tcPr>
          <w:p w:rsidR="00FF5BFE" w:rsidRPr="00316365" w:rsidRDefault="00DD5C56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90</w:t>
            </w:r>
            <w:r w:rsidR="00E32E79" w:rsidRPr="00316365">
              <w:rPr>
                <w:bCs/>
                <w:sz w:val="24"/>
                <w:szCs w:val="24"/>
                <w:lang w:eastAsia="ru-RU"/>
              </w:rPr>
              <w:t xml:space="preserve"> (55%)</w:t>
            </w:r>
          </w:p>
        </w:tc>
        <w:tc>
          <w:tcPr>
            <w:tcW w:w="1650" w:type="dxa"/>
          </w:tcPr>
          <w:p w:rsidR="00FF5BFE" w:rsidRPr="00316365" w:rsidRDefault="00944563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</w:t>
            </w:r>
            <w:r w:rsidR="00E32E79" w:rsidRPr="00316365">
              <w:rPr>
                <w:bCs/>
                <w:sz w:val="24"/>
                <w:szCs w:val="24"/>
                <w:lang w:eastAsia="ru-RU"/>
              </w:rPr>
              <w:t xml:space="preserve"> (40%)</w:t>
            </w:r>
          </w:p>
        </w:tc>
        <w:tc>
          <w:tcPr>
            <w:tcW w:w="1465" w:type="dxa"/>
          </w:tcPr>
          <w:p w:rsidR="00FF5BFE" w:rsidRPr="00316365" w:rsidRDefault="00EA3547" w:rsidP="00DD5C56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316365">
              <w:rPr>
                <w:bCs/>
                <w:sz w:val="24"/>
                <w:szCs w:val="24"/>
                <w:lang w:eastAsia="ru-RU"/>
              </w:rPr>
              <w:t>1</w:t>
            </w:r>
            <w:r w:rsidR="00DD5C56">
              <w:rPr>
                <w:bCs/>
                <w:sz w:val="24"/>
                <w:szCs w:val="24"/>
                <w:lang w:eastAsia="ru-RU"/>
              </w:rPr>
              <w:t>2</w:t>
            </w:r>
            <w:r w:rsidR="00E32E79" w:rsidRPr="00316365">
              <w:rPr>
                <w:bCs/>
                <w:sz w:val="24"/>
                <w:szCs w:val="24"/>
                <w:lang w:eastAsia="ru-RU"/>
              </w:rPr>
              <w:t xml:space="preserve"> (8%)</w:t>
            </w:r>
          </w:p>
        </w:tc>
        <w:tc>
          <w:tcPr>
            <w:tcW w:w="1575" w:type="dxa"/>
          </w:tcPr>
          <w:p w:rsidR="00FF5BFE" w:rsidRPr="00316365" w:rsidRDefault="00DD5C56" w:rsidP="0031636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</w:t>
            </w:r>
            <w:r w:rsidR="006B4521" w:rsidRPr="00316365">
              <w:rPr>
                <w:bCs/>
                <w:sz w:val="24"/>
                <w:szCs w:val="24"/>
                <w:lang w:eastAsia="ru-RU"/>
              </w:rPr>
              <w:t xml:space="preserve"> (4%)</w:t>
            </w:r>
          </w:p>
        </w:tc>
        <w:tc>
          <w:tcPr>
            <w:tcW w:w="1541" w:type="dxa"/>
          </w:tcPr>
          <w:p w:rsidR="00FF5BFE" w:rsidRPr="00316365" w:rsidRDefault="002B1B46" w:rsidP="00316365">
            <w:pPr>
              <w:ind w:firstLine="70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146</w:t>
            </w:r>
          </w:p>
        </w:tc>
      </w:tr>
      <w:tr w:rsidR="00FF5BFE" w:rsidRPr="00316365" w:rsidTr="00E270F9">
        <w:tc>
          <w:tcPr>
            <w:tcW w:w="1773" w:type="dxa"/>
          </w:tcPr>
          <w:p w:rsidR="00FF5BFE" w:rsidRPr="00316365" w:rsidRDefault="00BF6C40" w:rsidP="00316365">
            <w:pPr>
              <w:jc w:val="both"/>
              <w:rPr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bCs/>
                <w:sz w:val="24"/>
                <w:szCs w:val="24"/>
                <w:highlight w:val="green"/>
                <w:lang w:eastAsia="ru-RU"/>
              </w:rPr>
              <w:t>2019-2020</w:t>
            </w:r>
          </w:p>
        </w:tc>
        <w:tc>
          <w:tcPr>
            <w:tcW w:w="1659" w:type="dxa"/>
          </w:tcPr>
          <w:p w:rsidR="00FF5BFE" w:rsidRPr="00316365" w:rsidRDefault="00944563" w:rsidP="00316365">
            <w:pPr>
              <w:jc w:val="both"/>
              <w:rPr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bCs/>
                <w:sz w:val="24"/>
                <w:szCs w:val="24"/>
                <w:highlight w:val="green"/>
                <w:lang w:eastAsia="ru-RU"/>
              </w:rPr>
              <w:t>95 (61</w:t>
            </w:r>
            <w:r w:rsidR="00E32E79" w:rsidRPr="00316365">
              <w:rPr>
                <w:bCs/>
                <w:sz w:val="24"/>
                <w:szCs w:val="24"/>
                <w:highlight w:val="green"/>
                <w:lang w:eastAsia="ru-RU"/>
              </w:rPr>
              <w:t>%)</w:t>
            </w:r>
          </w:p>
        </w:tc>
        <w:tc>
          <w:tcPr>
            <w:tcW w:w="1650" w:type="dxa"/>
          </w:tcPr>
          <w:p w:rsidR="00FF5BFE" w:rsidRPr="00316365" w:rsidRDefault="00BF6C40" w:rsidP="00316365">
            <w:pPr>
              <w:jc w:val="both"/>
              <w:rPr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bCs/>
                <w:sz w:val="24"/>
                <w:szCs w:val="24"/>
                <w:highlight w:val="green"/>
                <w:lang w:eastAsia="ru-RU"/>
              </w:rPr>
              <w:t>40</w:t>
            </w:r>
            <w:r w:rsidR="00944563">
              <w:rPr>
                <w:bCs/>
                <w:sz w:val="24"/>
                <w:szCs w:val="24"/>
                <w:highlight w:val="green"/>
                <w:lang w:eastAsia="ru-RU"/>
              </w:rPr>
              <w:t xml:space="preserve"> (25</w:t>
            </w:r>
            <w:r w:rsidR="00E32E79" w:rsidRPr="00316365">
              <w:rPr>
                <w:bCs/>
                <w:sz w:val="24"/>
                <w:szCs w:val="24"/>
                <w:highlight w:val="green"/>
                <w:lang w:eastAsia="ru-RU"/>
              </w:rPr>
              <w:t>%)</w:t>
            </w:r>
          </w:p>
        </w:tc>
        <w:tc>
          <w:tcPr>
            <w:tcW w:w="1465" w:type="dxa"/>
          </w:tcPr>
          <w:p w:rsidR="00FF5BFE" w:rsidRPr="00316365" w:rsidRDefault="00EA3547" w:rsidP="00316365">
            <w:pPr>
              <w:jc w:val="both"/>
              <w:rPr>
                <w:bCs/>
                <w:sz w:val="24"/>
                <w:szCs w:val="24"/>
                <w:highlight w:val="green"/>
                <w:lang w:eastAsia="ru-RU"/>
              </w:rPr>
            </w:pPr>
            <w:r w:rsidRPr="00316365">
              <w:rPr>
                <w:bCs/>
                <w:sz w:val="24"/>
                <w:szCs w:val="24"/>
                <w:highlight w:val="green"/>
                <w:lang w:eastAsia="ru-RU"/>
              </w:rPr>
              <w:t>13</w:t>
            </w:r>
            <w:r w:rsidR="00DD5C56">
              <w:rPr>
                <w:bCs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44563">
              <w:rPr>
                <w:bCs/>
                <w:sz w:val="24"/>
                <w:szCs w:val="24"/>
                <w:highlight w:val="green"/>
                <w:lang w:eastAsia="ru-RU"/>
              </w:rPr>
              <w:t>(8</w:t>
            </w:r>
            <w:r w:rsidR="00E32E79" w:rsidRPr="00316365">
              <w:rPr>
                <w:bCs/>
                <w:sz w:val="24"/>
                <w:szCs w:val="24"/>
                <w:highlight w:val="green"/>
                <w:lang w:eastAsia="ru-RU"/>
              </w:rPr>
              <w:t>%)</w:t>
            </w:r>
          </w:p>
        </w:tc>
        <w:tc>
          <w:tcPr>
            <w:tcW w:w="1575" w:type="dxa"/>
          </w:tcPr>
          <w:p w:rsidR="00FF5BFE" w:rsidRPr="00316365" w:rsidRDefault="00944563" w:rsidP="00316365">
            <w:pPr>
              <w:jc w:val="both"/>
              <w:rPr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bCs/>
                <w:sz w:val="24"/>
                <w:szCs w:val="24"/>
                <w:highlight w:val="green"/>
                <w:lang w:eastAsia="ru-RU"/>
              </w:rPr>
              <w:t>6  (3</w:t>
            </w:r>
            <w:r w:rsidR="00E32E79" w:rsidRPr="00316365">
              <w:rPr>
                <w:bCs/>
                <w:sz w:val="24"/>
                <w:szCs w:val="24"/>
                <w:highlight w:val="green"/>
                <w:lang w:eastAsia="ru-RU"/>
              </w:rPr>
              <w:t>%)</w:t>
            </w:r>
          </w:p>
        </w:tc>
        <w:tc>
          <w:tcPr>
            <w:tcW w:w="1541" w:type="dxa"/>
          </w:tcPr>
          <w:p w:rsidR="00FF5BFE" w:rsidRPr="00316365" w:rsidRDefault="00BF6C40" w:rsidP="00316365">
            <w:pPr>
              <w:ind w:firstLine="709"/>
              <w:jc w:val="both"/>
              <w:rPr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bCs/>
                <w:sz w:val="24"/>
                <w:szCs w:val="24"/>
                <w:highlight w:val="green"/>
                <w:lang w:eastAsia="ru-RU"/>
              </w:rPr>
              <w:t>154</w:t>
            </w:r>
          </w:p>
        </w:tc>
      </w:tr>
    </w:tbl>
    <w:p w:rsidR="00E32E79" w:rsidRPr="00316365" w:rsidRDefault="00E32E79" w:rsidP="00316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2E79" w:rsidRPr="00316365" w:rsidRDefault="00E32E79" w:rsidP="00316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hAnsi="Times New Roman" w:cs="Times New Roman"/>
          <w:sz w:val="28"/>
          <w:szCs w:val="28"/>
        </w:rPr>
        <w:t>Анализируя результаты, можно сделать вывод, что в 1–</w:t>
      </w:r>
      <w:r w:rsidR="00DD5C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36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16365">
        <w:rPr>
          <w:rFonts w:ascii="Times New Roman" w:hAnsi="Times New Roman" w:cs="Times New Roman"/>
          <w:sz w:val="28"/>
          <w:szCs w:val="28"/>
        </w:rPr>
        <w:t xml:space="preserve"> группе здоровья </w:t>
      </w:r>
      <w:r w:rsidR="006B4521" w:rsidRPr="00316365">
        <w:rPr>
          <w:rFonts w:ascii="Times New Roman" w:hAnsi="Times New Roman" w:cs="Times New Roman"/>
          <w:sz w:val="28"/>
          <w:szCs w:val="28"/>
        </w:rPr>
        <w:t>увеличилось</w:t>
      </w:r>
      <w:r w:rsidRPr="00316365">
        <w:rPr>
          <w:rFonts w:ascii="Times New Roman" w:hAnsi="Times New Roman" w:cs="Times New Roman"/>
          <w:sz w:val="28"/>
          <w:szCs w:val="28"/>
        </w:rPr>
        <w:t xml:space="preserve"> количество детей (было </w:t>
      </w:r>
      <w:r w:rsidR="006B4521" w:rsidRPr="00316365">
        <w:rPr>
          <w:rFonts w:ascii="Times New Roman" w:hAnsi="Times New Roman" w:cs="Times New Roman"/>
          <w:sz w:val="28"/>
          <w:szCs w:val="28"/>
        </w:rPr>
        <w:t>55</w:t>
      </w:r>
      <w:r w:rsidRPr="00316365">
        <w:rPr>
          <w:rFonts w:ascii="Times New Roman" w:hAnsi="Times New Roman" w:cs="Times New Roman"/>
          <w:sz w:val="28"/>
          <w:szCs w:val="28"/>
        </w:rPr>
        <w:t xml:space="preserve">% детей в предыдущем году стало- </w:t>
      </w:r>
      <w:r w:rsidR="00944563">
        <w:rPr>
          <w:rFonts w:ascii="Times New Roman" w:hAnsi="Times New Roman" w:cs="Times New Roman"/>
          <w:sz w:val="28"/>
          <w:szCs w:val="28"/>
        </w:rPr>
        <w:t>61</w:t>
      </w:r>
      <w:r w:rsidRPr="00316365">
        <w:rPr>
          <w:rFonts w:ascii="Times New Roman" w:hAnsi="Times New Roman" w:cs="Times New Roman"/>
          <w:sz w:val="28"/>
          <w:szCs w:val="28"/>
        </w:rPr>
        <w:t xml:space="preserve">%) - ко 2 группе здоровья относятся </w:t>
      </w:r>
      <w:r w:rsidR="00944563">
        <w:rPr>
          <w:rFonts w:ascii="Times New Roman" w:hAnsi="Times New Roman" w:cs="Times New Roman"/>
          <w:sz w:val="28"/>
          <w:szCs w:val="28"/>
        </w:rPr>
        <w:t>25</w:t>
      </w:r>
      <w:r w:rsidRPr="00316365">
        <w:rPr>
          <w:rFonts w:ascii="Times New Roman" w:hAnsi="Times New Roman" w:cs="Times New Roman"/>
          <w:sz w:val="28"/>
          <w:szCs w:val="28"/>
        </w:rPr>
        <w:t xml:space="preserve">%- было </w:t>
      </w:r>
      <w:r w:rsidR="00944563">
        <w:rPr>
          <w:rFonts w:ascii="Times New Roman" w:hAnsi="Times New Roman" w:cs="Times New Roman"/>
          <w:sz w:val="28"/>
          <w:szCs w:val="28"/>
        </w:rPr>
        <w:t>40</w:t>
      </w:r>
      <w:r w:rsidRPr="00316365">
        <w:rPr>
          <w:rFonts w:ascii="Times New Roman" w:hAnsi="Times New Roman" w:cs="Times New Roman"/>
          <w:sz w:val="28"/>
          <w:szCs w:val="28"/>
        </w:rPr>
        <w:t>% детей. В среднем, зд</w:t>
      </w:r>
      <w:r w:rsidRPr="00316365">
        <w:rPr>
          <w:rFonts w:ascii="Times New Roman" w:hAnsi="Times New Roman" w:cs="Times New Roman"/>
          <w:sz w:val="28"/>
          <w:szCs w:val="28"/>
        </w:rPr>
        <w:t>о</w:t>
      </w:r>
      <w:r w:rsidRPr="00316365">
        <w:rPr>
          <w:rFonts w:ascii="Times New Roman" w:hAnsi="Times New Roman" w:cs="Times New Roman"/>
          <w:sz w:val="28"/>
          <w:szCs w:val="28"/>
        </w:rPr>
        <w:t xml:space="preserve">ровых детей </w:t>
      </w:r>
      <w:r w:rsidR="006B4521" w:rsidRPr="00316365">
        <w:rPr>
          <w:rFonts w:ascii="Times New Roman" w:hAnsi="Times New Roman" w:cs="Times New Roman"/>
          <w:sz w:val="28"/>
          <w:szCs w:val="28"/>
        </w:rPr>
        <w:t>55</w:t>
      </w:r>
      <w:r w:rsidRPr="00316365">
        <w:rPr>
          <w:rFonts w:ascii="Times New Roman" w:hAnsi="Times New Roman" w:cs="Times New Roman"/>
          <w:sz w:val="28"/>
          <w:szCs w:val="28"/>
        </w:rPr>
        <w:t>% детей в 201</w:t>
      </w:r>
      <w:r w:rsidR="00944563">
        <w:rPr>
          <w:rFonts w:ascii="Times New Roman" w:hAnsi="Times New Roman" w:cs="Times New Roman"/>
          <w:sz w:val="28"/>
          <w:szCs w:val="28"/>
        </w:rPr>
        <w:t>9</w:t>
      </w:r>
      <w:r w:rsidRPr="00316365">
        <w:rPr>
          <w:rFonts w:ascii="Times New Roman" w:hAnsi="Times New Roman" w:cs="Times New Roman"/>
          <w:sz w:val="28"/>
          <w:szCs w:val="28"/>
        </w:rPr>
        <w:t xml:space="preserve"> г., в 201</w:t>
      </w:r>
      <w:r w:rsidR="00944563">
        <w:rPr>
          <w:rFonts w:ascii="Times New Roman" w:hAnsi="Times New Roman" w:cs="Times New Roman"/>
          <w:sz w:val="28"/>
          <w:szCs w:val="28"/>
        </w:rPr>
        <w:t>7</w:t>
      </w:r>
      <w:r w:rsidRPr="00316365">
        <w:rPr>
          <w:rFonts w:ascii="Times New Roman" w:hAnsi="Times New Roman" w:cs="Times New Roman"/>
          <w:sz w:val="28"/>
          <w:szCs w:val="28"/>
        </w:rPr>
        <w:t xml:space="preserve"> г- </w:t>
      </w:r>
      <w:r w:rsidR="006B4521" w:rsidRPr="00316365">
        <w:rPr>
          <w:rFonts w:ascii="Times New Roman" w:hAnsi="Times New Roman" w:cs="Times New Roman"/>
          <w:sz w:val="28"/>
          <w:szCs w:val="28"/>
        </w:rPr>
        <w:t>45</w:t>
      </w:r>
      <w:r w:rsidRPr="00316365">
        <w:rPr>
          <w:rFonts w:ascii="Times New Roman" w:hAnsi="Times New Roman" w:cs="Times New Roman"/>
          <w:sz w:val="28"/>
          <w:szCs w:val="28"/>
        </w:rPr>
        <w:t>%. Таким образом, наблюд</w:t>
      </w:r>
      <w:r w:rsidRPr="00316365">
        <w:rPr>
          <w:rFonts w:ascii="Times New Roman" w:hAnsi="Times New Roman" w:cs="Times New Roman"/>
          <w:sz w:val="28"/>
          <w:szCs w:val="28"/>
        </w:rPr>
        <w:t>а</w:t>
      </w:r>
      <w:r w:rsidRPr="00316365">
        <w:rPr>
          <w:rFonts w:ascii="Times New Roman" w:hAnsi="Times New Roman" w:cs="Times New Roman"/>
          <w:sz w:val="28"/>
          <w:szCs w:val="28"/>
        </w:rPr>
        <w:t xml:space="preserve">ется общее уменьшение количества </w:t>
      </w:r>
      <w:r w:rsidR="006B4521" w:rsidRPr="00316365">
        <w:rPr>
          <w:rFonts w:ascii="Times New Roman" w:hAnsi="Times New Roman" w:cs="Times New Roman"/>
          <w:sz w:val="28"/>
          <w:szCs w:val="28"/>
        </w:rPr>
        <w:t>больных детей</w:t>
      </w:r>
      <w:r w:rsidRPr="00316365">
        <w:rPr>
          <w:rFonts w:ascii="Times New Roman" w:hAnsi="Times New Roman" w:cs="Times New Roman"/>
          <w:sz w:val="28"/>
          <w:szCs w:val="28"/>
        </w:rPr>
        <w:t>. Заболеваемость состав</w:t>
      </w:r>
      <w:r w:rsidRPr="00316365">
        <w:rPr>
          <w:rFonts w:ascii="Times New Roman" w:hAnsi="Times New Roman" w:cs="Times New Roman"/>
          <w:sz w:val="28"/>
          <w:szCs w:val="28"/>
        </w:rPr>
        <w:t>и</w:t>
      </w:r>
      <w:r w:rsidRPr="00316365">
        <w:rPr>
          <w:rFonts w:ascii="Times New Roman" w:hAnsi="Times New Roman" w:cs="Times New Roman"/>
          <w:sz w:val="28"/>
          <w:szCs w:val="28"/>
        </w:rPr>
        <w:t xml:space="preserve">ла за второе полугодие </w:t>
      </w:r>
      <w:r w:rsidR="006B4521" w:rsidRPr="00316365">
        <w:rPr>
          <w:rFonts w:ascii="Times New Roman" w:hAnsi="Times New Roman" w:cs="Times New Roman"/>
          <w:sz w:val="28"/>
          <w:szCs w:val="28"/>
        </w:rPr>
        <w:t>6</w:t>
      </w:r>
      <w:r w:rsidRPr="00316365">
        <w:rPr>
          <w:rFonts w:ascii="Times New Roman" w:hAnsi="Times New Roman" w:cs="Times New Roman"/>
          <w:sz w:val="28"/>
          <w:szCs w:val="28"/>
        </w:rPr>
        <w:t xml:space="preserve">,24%, посещаемость </w:t>
      </w:r>
      <w:r w:rsidR="006B4521" w:rsidRPr="00316365">
        <w:rPr>
          <w:rFonts w:ascii="Times New Roman" w:hAnsi="Times New Roman" w:cs="Times New Roman"/>
          <w:sz w:val="28"/>
          <w:szCs w:val="28"/>
        </w:rPr>
        <w:t>8</w:t>
      </w:r>
      <w:r w:rsidRPr="00316365">
        <w:rPr>
          <w:rFonts w:ascii="Times New Roman" w:hAnsi="Times New Roman" w:cs="Times New Roman"/>
          <w:sz w:val="28"/>
          <w:szCs w:val="28"/>
        </w:rPr>
        <w:t xml:space="preserve">1,14%: хорошую посещаемость дали </w:t>
      </w:r>
      <w:r w:rsidR="00944563">
        <w:rPr>
          <w:rFonts w:ascii="Times New Roman" w:hAnsi="Times New Roman" w:cs="Times New Roman"/>
          <w:sz w:val="28"/>
          <w:szCs w:val="28"/>
        </w:rPr>
        <w:t>средняя</w:t>
      </w:r>
      <w:r w:rsidRPr="00316365">
        <w:rPr>
          <w:rFonts w:ascii="Times New Roman" w:hAnsi="Times New Roman" w:cs="Times New Roman"/>
          <w:sz w:val="28"/>
          <w:szCs w:val="28"/>
        </w:rPr>
        <w:t xml:space="preserve"> </w:t>
      </w:r>
      <w:r w:rsidR="006B4521" w:rsidRPr="00316365">
        <w:rPr>
          <w:rFonts w:ascii="Times New Roman" w:hAnsi="Times New Roman" w:cs="Times New Roman"/>
          <w:sz w:val="28"/>
          <w:szCs w:val="28"/>
        </w:rPr>
        <w:t>группа (</w:t>
      </w:r>
      <w:r w:rsidR="00F9395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9E4BA0">
        <w:rPr>
          <w:rFonts w:ascii="Times New Roman" w:hAnsi="Times New Roman" w:cs="Times New Roman"/>
          <w:sz w:val="28"/>
          <w:szCs w:val="28"/>
        </w:rPr>
        <w:t>Гаджиева Э.С., Рамазанова Р.А.</w:t>
      </w:r>
      <w:r w:rsidRPr="00316365">
        <w:rPr>
          <w:rFonts w:ascii="Times New Roman" w:hAnsi="Times New Roman" w:cs="Times New Roman"/>
          <w:sz w:val="28"/>
          <w:szCs w:val="28"/>
        </w:rPr>
        <w:t>),</w:t>
      </w:r>
      <w:r w:rsidR="006B4521" w:rsidRPr="00316365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6B4521" w:rsidRPr="00316365">
        <w:rPr>
          <w:rFonts w:ascii="Times New Roman" w:hAnsi="Times New Roman" w:cs="Times New Roman"/>
          <w:sz w:val="28"/>
          <w:szCs w:val="28"/>
        </w:rPr>
        <w:t>и</w:t>
      </w:r>
      <w:r w:rsidR="006B4521" w:rsidRPr="00316365">
        <w:rPr>
          <w:rFonts w:ascii="Times New Roman" w:hAnsi="Times New Roman" w:cs="Times New Roman"/>
          <w:sz w:val="28"/>
          <w:szCs w:val="28"/>
        </w:rPr>
        <w:t>тельные к школе группа (воспитате</w:t>
      </w:r>
      <w:r w:rsidR="00F9395E">
        <w:rPr>
          <w:rFonts w:ascii="Times New Roman" w:hAnsi="Times New Roman" w:cs="Times New Roman"/>
          <w:sz w:val="28"/>
          <w:szCs w:val="28"/>
        </w:rPr>
        <w:t>ли</w:t>
      </w:r>
      <w:r w:rsidR="0094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63">
        <w:rPr>
          <w:rFonts w:ascii="Times New Roman" w:hAnsi="Times New Roman" w:cs="Times New Roman"/>
          <w:sz w:val="28"/>
          <w:szCs w:val="28"/>
        </w:rPr>
        <w:t>Магоедова</w:t>
      </w:r>
      <w:proofErr w:type="spellEnd"/>
      <w:r w:rsidR="00944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63">
        <w:rPr>
          <w:rFonts w:ascii="Times New Roman" w:hAnsi="Times New Roman" w:cs="Times New Roman"/>
          <w:sz w:val="28"/>
          <w:szCs w:val="28"/>
        </w:rPr>
        <w:t>З.М</w:t>
      </w:r>
      <w:r w:rsidR="009E4BA0">
        <w:rPr>
          <w:rFonts w:ascii="Times New Roman" w:hAnsi="Times New Roman" w:cs="Times New Roman"/>
          <w:sz w:val="28"/>
          <w:szCs w:val="28"/>
        </w:rPr>
        <w:t>.,</w:t>
      </w:r>
      <w:r w:rsidR="00944563">
        <w:rPr>
          <w:rFonts w:ascii="Times New Roman" w:hAnsi="Times New Roman" w:cs="Times New Roman"/>
          <w:sz w:val="28"/>
          <w:szCs w:val="28"/>
        </w:rPr>
        <w:t>Рагимова</w:t>
      </w:r>
      <w:proofErr w:type="spellEnd"/>
      <w:r w:rsidR="00944563">
        <w:rPr>
          <w:rFonts w:ascii="Times New Roman" w:hAnsi="Times New Roman" w:cs="Times New Roman"/>
          <w:sz w:val="28"/>
          <w:szCs w:val="28"/>
        </w:rPr>
        <w:t xml:space="preserve"> С.А.) и 2 «Б»</w:t>
      </w:r>
      <w:r w:rsidR="006B4521" w:rsidRPr="00316365">
        <w:rPr>
          <w:rFonts w:ascii="Times New Roman" w:hAnsi="Times New Roman" w:cs="Times New Roman"/>
          <w:sz w:val="28"/>
          <w:szCs w:val="28"/>
        </w:rPr>
        <w:t xml:space="preserve"> группа (воспитатели</w:t>
      </w:r>
      <w:r w:rsidR="00417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63">
        <w:rPr>
          <w:rFonts w:ascii="Times New Roman" w:hAnsi="Times New Roman" w:cs="Times New Roman"/>
          <w:sz w:val="28"/>
          <w:szCs w:val="28"/>
        </w:rPr>
        <w:t>Ацикова</w:t>
      </w:r>
      <w:proofErr w:type="spellEnd"/>
      <w:r w:rsidR="00944563">
        <w:rPr>
          <w:rFonts w:ascii="Times New Roman" w:hAnsi="Times New Roman" w:cs="Times New Roman"/>
          <w:sz w:val="28"/>
          <w:szCs w:val="28"/>
        </w:rPr>
        <w:t xml:space="preserve"> У.М., </w:t>
      </w:r>
      <w:proofErr w:type="spellStart"/>
      <w:r w:rsidR="00944563">
        <w:rPr>
          <w:rFonts w:ascii="Times New Roman" w:hAnsi="Times New Roman" w:cs="Times New Roman"/>
          <w:sz w:val="28"/>
          <w:szCs w:val="28"/>
        </w:rPr>
        <w:t>Дарбишева</w:t>
      </w:r>
      <w:proofErr w:type="spellEnd"/>
      <w:r w:rsidR="00944563">
        <w:rPr>
          <w:rFonts w:ascii="Times New Roman" w:hAnsi="Times New Roman" w:cs="Times New Roman"/>
          <w:sz w:val="28"/>
          <w:szCs w:val="28"/>
        </w:rPr>
        <w:t xml:space="preserve"> Д.М</w:t>
      </w:r>
      <w:r w:rsidR="009E4BA0">
        <w:rPr>
          <w:rFonts w:ascii="Times New Roman" w:hAnsi="Times New Roman" w:cs="Times New Roman"/>
          <w:sz w:val="28"/>
          <w:szCs w:val="28"/>
        </w:rPr>
        <w:t>.)</w:t>
      </w:r>
    </w:p>
    <w:p w:rsidR="00E32E79" w:rsidRPr="00316365" w:rsidRDefault="00E32E79" w:rsidP="00316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2E79" w:rsidRPr="00316365" w:rsidRDefault="00E32E79" w:rsidP="00316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5BFE" w:rsidRPr="00316365" w:rsidRDefault="00FF5BFE" w:rsidP="00316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6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Таблица 2. Анализ </w:t>
      </w:r>
      <w:r w:rsidR="002A461C" w:rsidRPr="00316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заболеваемости воспитанников</w:t>
      </w:r>
      <w:r w:rsidRPr="00316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МБДОУ</w:t>
      </w:r>
    </w:p>
    <w:p w:rsidR="00FF5BFE" w:rsidRPr="00316365" w:rsidRDefault="00FF5BFE" w:rsidP="00316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9664" w:type="dxa"/>
        <w:tblInd w:w="-318" w:type="dxa"/>
        <w:shd w:val="clear" w:color="auto" w:fill="FBD4B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9"/>
        <w:gridCol w:w="2126"/>
        <w:gridCol w:w="2127"/>
        <w:gridCol w:w="2008"/>
      </w:tblGrid>
      <w:tr w:rsidR="00FF5BFE" w:rsidRPr="00316365" w:rsidTr="00E270F9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FF5BFE" w:rsidRPr="00316365" w:rsidRDefault="00944563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2017</w:t>
            </w:r>
            <w:r w:rsidR="004178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FF5BFE" w:rsidRPr="00316365" w:rsidRDefault="00944563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FF5BFE" w:rsidRPr="00316365" w:rsidRDefault="00944563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2019-2020</w:t>
            </w:r>
          </w:p>
        </w:tc>
      </w:tr>
      <w:tr w:rsidR="00FF5BFE" w:rsidRPr="00316365" w:rsidTr="00E270F9">
        <w:trPr>
          <w:trHeight w:val="644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F5BFE" w:rsidRPr="00316365" w:rsidTr="00E270F9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Списочный состав детей (количество)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547" w:rsidRPr="00316365" w:rsidRDefault="00EA3547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BFE" w:rsidRPr="00316365" w:rsidRDefault="00EA3547" w:rsidP="003163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BFE" w:rsidRPr="00316365" w:rsidRDefault="00EA3547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71678D"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BFE" w:rsidRPr="00316365" w:rsidRDefault="00944563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</w:tr>
      <w:tr w:rsidR="00FF5BFE" w:rsidRPr="00316365" w:rsidTr="00E270F9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(</w:t>
            </w:r>
            <w:proofErr w:type="spellStart"/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дето</w:t>
            </w: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ней</w:t>
            </w:r>
            <w:proofErr w:type="spellEnd"/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8D" w:rsidRPr="00316365" w:rsidRDefault="0071678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BFE" w:rsidRPr="00316365" w:rsidRDefault="0071678D" w:rsidP="003163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05C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1678D"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705C" w:rsidRPr="00316365" w:rsidRDefault="00944563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756</w:t>
            </w:r>
          </w:p>
        </w:tc>
      </w:tr>
      <w:tr w:rsidR="00FF5BFE" w:rsidRPr="00316365" w:rsidTr="00E270F9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пропусков на о</w:t>
            </w: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4,8</w:t>
            </w:r>
          </w:p>
        </w:tc>
      </w:tr>
      <w:tr w:rsidR="0071678D" w:rsidRPr="00316365" w:rsidTr="00E270F9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8D" w:rsidRPr="00316365" w:rsidRDefault="0071678D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8D" w:rsidRPr="00316365" w:rsidRDefault="0071678D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з</w:t>
            </w: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8D" w:rsidRPr="00316365" w:rsidRDefault="0071678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8D" w:rsidRPr="00316365" w:rsidRDefault="0071678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8D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</w:tr>
      <w:tr w:rsidR="0071678D" w:rsidRPr="00316365" w:rsidTr="00E270F9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8D" w:rsidRPr="00316365" w:rsidRDefault="0071678D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78D" w:rsidRPr="00316365" w:rsidRDefault="0071678D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78D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8D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8D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0.5</w:t>
            </w:r>
          </w:p>
        </w:tc>
      </w:tr>
    </w:tbl>
    <w:p w:rsidR="00D12CA5" w:rsidRPr="00316365" w:rsidRDefault="002A461C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163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D12CA5" w:rsidRPr="00316365" w:rsidRDefault="00D12CA5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A461C" w:rsidRPr="00316365" w:rsidRDefault="00D12CA5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из основных задач на протяжении учебного года являлось созд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оптимальных условий, обеспечивающих охрану и укрепление физич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и психического здоровья детей, сохранение их индивидуальности, пр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общение детей к ценностям здорового образа жизни. Организация </w:t>
      </w:r>
      <w:proofErr w:type="spellStart"/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турно</w:t>
      </w:r>
      <w:proofErr w:type="spellEnd"/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оздоровительной работы осуществлялась в соответствии с направл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ниями: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диагностика физического развития дошкольников;</w:t>
      </w:r>
    </w:p>
    <w:p w:rsidR="002A461C" w:rsidRPr="00316365" w:rsidRDefault="00602C42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физкультурно</w:t>
      </w:r>
      <w:r w:rsidR="002B1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оздоровительная и профилактическая работа на основе пр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менения здоровье сберегающих методов и приемов;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-планирования и организация физкультурных и закаливающих мероприятий;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-коррекция психоэмоциональной сферы;</w:t>
      </w:r>
    </w:p>
    <w:p w:rsidR="002A461C" w:rsidRPr="00316365" w:rsidRDefault="002B1B46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-консультативно – </w:t>
      </w:r>
      <w:r w:rsidR="002A46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работа.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 оздоровительных и профилактических мероприятий была выстроена с учетом индивидуальных и возрастных особенностей детей дошкольного возраста на основе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результатов мониторинга состояния здоровья воспита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2B1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</w:t>
      </w:r>
      <w:proofErr w:type="gramEnd"/>
      <w:r w:rsidR="002B1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Совместно с врачом -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педиатром в течение учебного года была реал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зована программа индивидуальной оздоровительной работы с часто боле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 детьми.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рационального питания работа строилась с учетом десят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дневного меню, разработанной картотеки блюд, технологических карт.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рацион питания регулярно включались овощные салаты, фрукты. Дети 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гулярно получали соки. При составлении меню строго учитывался подбор продуктов, обеспечивающий детей основными пищевыми веществами, и правильное сочетание всех пищевых ингредиентов, как в качественном, так и в количественном отношении. Каждые 10 дней велся подсчет выполнения натуральных норм питания и калорийности. Ежедневно осуществлялся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троль за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качеством поступающих в ДОУ продуктов питания. Анализ орган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B1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 питания в 201</w:t>
      </w:r>
      <w:r w:rsidR="00944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9-2020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показал выполнение натуральных норм по основным п</w:t>
      </w:r>
      <w:r w:rsidR="00944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родуктам питания в среднем на 78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производственных собраниях обсуждались итоги оперативного контроля организации питания. Педагогическая составляющая процесса организации питания включала в себя использование алгоритмов обучения детей навыкам самообслуживания занимательного и познавательного материала для орган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 бесед с детьми. Административное управление осуществлялось на 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новании приказов, согласно, системы контроля, дающего объективную оце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 состояния данного направления деятельности. Следует отметить соглас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ванность деятельности воспитателей групп и специалистов по осуществл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четко проработанного плана поступления детей и работы сотрудников по обеспечению безболезненной адаптации. Адаптация вновь поступивших дошкольников к условиям детского сада была достаточно легкой.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уровня адаптации детей к условиям детского сада на основе л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стов адаптации, анкетирования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родителей, проведенных наблюдений показ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легкая адаптация отмечена у </w:t>
      </w:r>
      <w:r w:rsidR="00944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(</w:t>
      </w:r>
      <w:r w:rsidR="00944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,3%), со средней степенью адаптации -</w:t>
      </w:r>
      <w:r w:rsidR="00533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(</w:t>
      </w:r>
      <w:r w:rsidR="00533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.2%), с тяжелой степенью адаптации -</w:t>
      </w:r>
      <w:r w:rsidR="009E4B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3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(10</w:t>
      </w:r>
      <w:r w:rsidR="009E4B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</w:t>
      </w:r>
      <w:r w:rsidR="009E4B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й, с незавершенной адаптацией- 0.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Проводилась комплексная работа воспита</w:t>
      </w:r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телей групп и специалистов </w:t>
      </w:r>
      <w:proofErr w:type="spellStart"/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ПМПс</w:t>
      </w:r>
      <w:proofErr w:type="spellEnd"/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исправлению сложившегося положения. Налажено тесное взаимодействие с семьями воспитанников. </w:t>
      </w:r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после комплексного </w:t>
      </w:r>
      <w:proofErr w:type="spellStart"/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ПМПс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обследов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ребенок сопров</w:t>
      </w:r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ождался специалистами совета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1B0F" w:rsidRDefault="00AB1B0F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B0F" w:rsidRDefault="00AB1B0F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461C" w:rsidRPr="00316365" w:rsidRDefault="002A461C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Согласно Образовательной программе реализация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психологопедагог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ческой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по освоению образовательной области «Физическое разв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тие», в рамках направления «Становление у детей ценностей здорового обр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жизни, овладение его элементарными нормами и правилами» позволяла осуществить охрану здоровья детей и формирование основ культуры здор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вья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сохранение и укрепление физического и психического здоровья детей;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культурно-гигиенических навыков;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начальных представлений о здоровом образе жизни;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этих целей и задач соблюдался принцип возрастной адресн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сти. Содержание данной образовательной области в разных возрастных группах использовалось с большим или меньшим наполнением, воспитатели подбирали методы, соответствующие возрастным и индивидуальным ос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бенностям воспитанников.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у дошкольников на уровне возрастных норм сформированы навыки ЗОЖ, осознанное отношение к своему здоровью, умения определить свое состояние и ощущения. Обучение культуре здоровья происходило в 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жиме активных методов обучения, с использованием игр, ситуаций, общения, анализом реальных жизненных ситуаций и т. д. Элементы здоровье сбереж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включены в каждый вид детской деятельности независимо от формы 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ганизации и возраста детей.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ДОУ отработана система физкультурн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оздоровительной работы, которая включает: физкультурные занятия – 3р. В неделю, ежедневную утреннюю гимнастику, минутк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побудки и гимнастику после сна, корригирующую гимнастику (для детей с нарушением осанки и плоскостопием), псих гимн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стику, физ. Минутки, гимнастику для глаз, дыхательные упражнения, поло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кания рта после еды, витаминотерапию, санитарном просветительскую раб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 с персоналом и родителями.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группах заведены тетради здоровья, что помогает воспитателям осущест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лять дифференцированный подход к каждому ребенку.</w:t>
      </w:r>
    </w:p>
    <w:p w:rsidR="00BF3C5B" w:rsidRPr="00602C42" w:rsidRDefault="002A461C" w:rsidP="00602C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ДОУ для закаливания использовались все природные факторы: вода, во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дух, солнце. Закаливающие мероприятия осуществлялись круглый год, но их вид и методика менялись в зависимости от сезона и погоды.</w:t>
      </w:r>
    </w:p>
    <w:p w:rsidR="00FF5BFE" w:rsidRPr="00316365" w:rsidRDefault="00FF5BFE" w:rsidP="00316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63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Таблица 4</w:t>
      </w:r>
      <w:r w:rsidRPr="003163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F3C5B" w:rsidRPr="00316365" w:rsidRDefault="00BF3C5B" w:rsidP="00316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268"/>
        <w:gridCol w:w="2977"/>
      </w:tblGrid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F5BFE" w:rsidRPr="00316365" w:rsidRDefault="00533B51" w:rsidP="00316365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2017-2018</w:t>
            </w:r>
            <w:r w:rsidR="00FF5BFE" w:rsidRPr="00316365">
              <w:rPr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FF5BFE" w:rsidRPr="00316365" w:rsidRDefault="00533B51" w:rsidP="00316365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2018</w:t>
            </w:r>
            <w:r w:rsidR="00760E61" w:rsidRPr="00316365">
              <w:rPr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2019</w:t>
            </w:r>
            <w:r w:rsidR="00FF5BFE" w:rsidRPr="00316365">
              <w:rPr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77" w:type="dxa"/>
          </w:tcPr>
          <w:p w:rsidR="00FF5BFE" w:rsidRPr="00316365" w:rsidRDefault="00533B51" w:rsidP="00316365">
            <w:pPr>
              <w:ind w:firstLine="709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2019</w:t>
            </w:r>
            <w:r w:rsidR="00FF5BFE" w:rsidRPr="00316365">
              <w:rPr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2020</w:t>
            </w:r>
            <w:r w:rsidR="00E27BE6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BFE" w:rsidRPr="00316365">
              <w:rPr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ЧБД</w:t>
            </w:r>
          </w:p>
        </w:tc>
        <w:tc>
          <w:tcPr>
            <w:tcW w:w="2126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анемия</w:t>
            </w:r>
          </w:p>
        </w:tc>
        <w:tc>
          <w:tcPr>
            <w:tcW w:w="2126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FF5BFE" w:rsidRPr="00316365" w:rsidRDefault="0027705C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кардиология</w:t>
            </w:r>
          </w:p>
        </w:tc>
        <w:tc>
          <w:tcPr>
            <w:tcW w:w="2126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FF5BFE" w:rsidRPr="00316365" w:rsidRDefault="0027705C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ЖКТ</w:t>
            </w:r>
          </w:p>
        </w:tc>
        <w:tc>
          <w:tcPr>
            <w:tcW w:w="2126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FF5BFE" w:rsidRPr="00316365" w:rsidRDefault="0027705C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365">
              <w:rPr>
                <w:color w:val="000000"/>
                <w:sz w:val="24"/>
                <w:szCs w:val="24"/>
                <w:lang w:eastAsia="ru-RU"/>
              </w:rPr>
              <w:t>Лимфоад</w:t>
            </w:r>
            <w:proofErr w:type="spellEnd"/>
            <w:r w:rsidRPr="0031636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FF5BFE" w:rsidRPr="00316365" w:rsidRDefault="00E2772D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FF5BFE" w:rsidRPr="00316365" w:rsidRDefault="0027705C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126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FF5BFE" w:rsidRPr="00316365" w:rsidRDefault="00E2772D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FF5BFE" w:rsidRPr="00316365" w:rsidRDefault="0027705C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c>
          <w:tcPr>
            <w:tcW w:w="2269" w:type="dxa"/>
          </w:tcPr>
          <w:p w:rsidR="00FF5BFE" w:rsidRPr="00316365" w:rsidRDefault="00FF5BFE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color w:val="000000"/>
                <w:sz w:val="24"/>
                <w:szCs w:val="24"/>
                <w:lang w:eastAsia="ru-RU"/>
              </w:rPr>
              <w:t>аденоиды</w:t>
            </w:r>
          </w:p>
        </w:tc>
        <w:tc>
          <w:tcPr>
            <w:tcW w:w="2126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F5BFE" w:rsidRPr="00316365" w:rsidRDefault="00E27BE6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FF5BFE" w:rsidRPr="00316365" w:rsidRDefault="00533B51" w:rsidP="00316365">
            <w:pPr>
              <w:ind w:firstLine="709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E27BE6" w:rsidRDefault="00E27BE6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B0F" w:rsidRDefault="002A461C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сожалению, не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смотря на весь комплекс проводимых профилактич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ских мероприятий в последние годы обострились проблемы детской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забол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ваемости, связанные со вспышками таких инфекционных заболеваний как </w:t>
      </w:r>
    </w:p>
    <w:p w:rsidR="00AB1B0F" w:rsidRDefault="00AB1B0F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461C" w:rsidRPr="00316365" w:rsidRDefault="002A461C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ветряная оспа, скарлатина, ОРВИ, родители воспитанников мало инт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ресуются и не активны в проводимой профилактической работе в детском саду.</w:t>
      </w:r>
    </w:p>
    <w:p w:rsidR="002B1B46" w:rsidRDefault="002A461C" w:rsidP="00E27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Ежемесячно старшей медсестрой проводился анализ заболеваемости и посещаемости детей. Результаты анализа и возможные причины заболеваний </w:t>
      </w:r>
    </w:p>
    <w:p w:rsidR="002A461C" w:rsidRPr="00316365" w:rsidRDefault="002A461C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обсуждались на педагогических часах с воспитателями, где приним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 меры по устранению выявленных причин заболеваемости, зависящих от дошкольного учреждения.</w:t>
      </w:r>
    </w:p>
    <w:p w:rsidR="002A461C" w:rsidRPr="00316365" w:rsidRDefault="002A461C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Сравнительный анализ заболеваемости воспитанников МБДОУ.</w:t>
      </w:r>
    </w:p>
    <w:p w:rsidR="002A461C" w:rsidRPr="00316365" w:rsidRDefault="002A461C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можно констатировать те факты, что в ДОУ на сегодня сл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жилась и достаточно успешно функционирует система физкультурн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озд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ровительных мероприятий, внесены существенные коррективы в содержание и методы физического воспитания, стабилизировались показатели физич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развития, дети проявляют познавательный интерес к своему здоровью и здоровью членов своей семьи</w:t>
      </w:r>
    </w:p>
    <w:p w:rsidR="00E27BE6" w:rsidRDefault="00E27BE6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163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Таблица 5. Показатели заболеваемости воспитанников</w:t>
      </w:r>
    </w:p>
    <w:p w:rsidR="00FF5BFE" w:rsidRPr="00316365" w:rsidRDefault="00FF5BFE" w:rsidP="003163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8"/>
        <w:gridCol w:w="2417"/>
        <w:gridCol w:w="2417"/>
        <w:gridCol w:w="2417"/>
      </w:tblGrid>
      <w:tr w:rsidR="00FF5BFE" w:rsidRPr="00316365" w:rsidTr="00E270F9">
        <w:trPr>
          <w:trHeight w:val="585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222" w:type="pct"/>
          </w:tcPr>
          <w:p w:rsidR="00FF5BFE" w:rsidRPr="00316365" w:rsidRDefault="00533B51" w:rsidP="00316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2017-2018</w:t>
            </w:r>
            <w:r w:rsidR="002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BFE" w:rsidRPr="00316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2" w:type="pct"/>
          </w:tcPr>
          <w:p w:rsidR="00FF5BFE" w:rsidRPr="00316365" w:rsidRDefault="00533B51" w:rsidP="003163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2018-2019</w:t>
            </w:r>
            <w:r w:rsidR="00FF5BFE" w:rsidRPr="00316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2" w:type="pct"/>
          </w:tcPr>
          <w:p w:rsidR="00FF5BFE" w:rsidRPr="00316365" w:rsidRDefault="00533B51" w:rsidP="0031636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2019-2020</w:t>
            </w:r>
            <w:r w:rsidR="00FF5BFE" w:rsidRPr="00316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FF5BFE" w:rsidRPr="00316365" w:rsidTr="00E270F9">
        <w:trPr>
          <w:trHeight w:val="260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533B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5BFE" w:rsidRPr="00316365" w:rsidTr="00E270F9">
        <w:trPr>
          <w:trHeight w:val="264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Пиелонефрит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rPr>
          <w:trHeight w:val="254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Цистит</w:t>
            </w:r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rPr>
          <w:trHeight w:val="258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5BFE" w:rsidRPr="00316365" w:rsidTr="00E270F9">
        <w:trPr>
          <w:trHeight w:val="270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Аденоиды -1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pct"/>
          </w:tcPr>
          <w:p w:rsidR="00FF5BFE" w:rsidRPr="00316365" w:rsidRDefault="00533B51" w:rsidP="00316365">
            <w:pPr>
              <w:tabs>
                <w:tab w:val="left" w:pos="975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5BFE" w:rsidRPr="00316365" w:rsidTr="00E270F9">
        <w:trPr>
          <w:trHeight w:val="252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отек </w:t>
            </w:r>
            <w:proofErr w:type="spellStart"/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Квинке</w:t>
            </w:r>
            <w:proofErr w:type="spellEnd"/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rPr>
          <w:trHeight w:val="256"/>
        </w:trPr>
        <w:tc>
          <w:tcPr>
            <w:tcW w:w="1334" w:type="pct"/>
            <w:vAlign w:val="center"/>
          </w:tcPr>
          <w:p w:rsidR="00FF5BFE" w:rsidRPr="00316365" w:rsidRDefault="002B1B46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F5BFE"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томатит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rPr>
          <w:trHeight w:val="143"/>
        </w:trPr>
        <w:tc>
          <w:tcPr>
            <w:tcW w:w="1334" w:type="pct"/>
            <w:vAlign w:val="center"/>
          </w:tcPr>
          <w:p w:rsidR="00FF5BFE" w:rsidRPr="00316365" w:rsidRDefault="002B1B46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F5BFE"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тит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5BFE" w:rsidRPr="00316365" w:rsidTr="00E270F9">
        <w:trPr>
          <w:trHeight w:val="289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ветряная оспа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2" w:type="pct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5BFE" w:rsidRPr="00316365" w:rsidTr="00E270F9">
        <w:trPr>
          <w:trHeight w:val="280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стрептодермия</w:t>
            </w:r>
            <w:proofErr w:type="spellEnd"/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  <w:vAlign w:val="center"/>
          </w:tcPr>
          <w:p w:rsidR="00FF5BFE" w:rsidRPr="00316365" w:rsidRDefault="00E2772D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rPr>
          <w:trHeight w:val="585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аллергический дерм</w:t>
            </w: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тит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5BFE" w:rsidRPr="00316365" w:rsidTr="00E270F9">
        <w:trPr>
          <w:trHeight w:val="585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функциональное нарушение пищевар</w:t>
            </w: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pct"/>
            <w:vAlign w:val="center"/>
          </w:tcPr>
          <w:p w:rsidR="00FF5BFE" w:rsidRPr="00316365" w:rsidRDefault="00E27BE6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pct"/>
          </w:tcPr>
          <w:p w:rsidR="00FF5BFE" w:rsidRPr="00316365" w:rsidRDefault="0027705C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5BFE" w:rsidRPr="00316365" w:rsidTr="00E270F9">
        <w:trPr>
          <w:trHeight w:val="248"/>
        </w:trPr>
        <w:tc>
          <w:tcPr>
            <w:tcW w:w="1334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другие</w:t>
            </w:r>
          </w:p>
        </w:tc>
        <w:tc>
          <w:tcPr>
            <w:tcW w:w="1222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pct"/>
          </w:tcPr>
          <w:p w:rsidR="00FF5BFE" w:rsidRPr="00316365" w:rsidRDefault="00FF5BFE" w:rsidP="0031636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41F1" w:rsidRPr="00316365" w:rsidRDefault="006C41F1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5BFE" w:rsidRPr="00316365" w:rsidRDefault="00E2772D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достаточном уровне осуществлялась пропаганда здорового образа жизни, как среди дошкольников, так и среди родителей</w:t>
      </w:r>
      <w:r w:rsidR="00A46752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46752" w:rsidRPr="00316365" w:rsidRDefault="00A46752" w:rsidP="006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будущем году целесообразно усилить позитивные моменты, опред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лить направления расширения сферы оздоровления и физического развития дошкольников.</w:t>
      </w:r>
    </w:p>
    <w:p w:rsidR="00A46752" w:rsidRPr="00316365" w:rsidRDefault="00A46752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вышеизложенным анализом основными направлениями дальне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шей </w:t>
      </w:r>
      <w:r w:rsidR="0018683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являются:</w:t>
      </w:r>
    </w:p>
    <w:p w:rsidR="00AB1B0F" w:rsidRDefault="00186831" w:rsidP="007C66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Отработка и реализация рациональной системы проведения совместной </w:t>
      </w:r>
      <w:r w:rsidR="007D182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</w:t>
      </w:r>
      <w:r w:rsidR="007D182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D182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зовательной деятельности</w:t>
      </w:r>
      <w:r w:rsidR="0056628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физической культуре и праздников с детьми всех возрастных групп.</w:t>
      </w:r>
      <w:r w:rsidR="007C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Охрана и укрепление </w:t>
      </w:r>
      <w:proofErr w:type="gramStart"/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физического</w:t>
      </w:r>
      <w:proofErr w:type="gramEnd"/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психического </w:t>
      </w:r>
    </w:p>
    <w:p w:rsidR="00AB1B0F" w:rsidRDefault="00AB1B0F" w:rsidP="007C66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B0F" w:rsidRDefault="00AB1B0F" w:rsidP="007C66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75" w:rsidRPr="00316365" w:rsidRDefault="007C6675" w:rsidP="007C66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здоровья детей дошкольного возраста через становление ценностей здоров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образа жизни.</w:t>
      </w:r>
    </w:p>
    <w:p w:rsidR="002B1B46" w:rsidRDefault="002B1B46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285" w:rsidRDefault="002B1B46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566285" w:rsidRPr="00602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уровня физического развития детей</w:t>
      </w:r>
    </w:p>
    <w:p w:rsidR="002B1B46" w:rsidRPr="00602C42" w:rsidRDefault="002B1B46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285" w:rsidRPr="00316365" w:rsidRDefault="00566285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психолого-педагогической работы по освоению образовательной области «Физическое развитие» в рамках направления «Двигательная де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тельность».</w:t>
      </w:r>
    </w:p>
    <w:p w:rsidR="00EC0D52" w:rsidRPr="00316365" w:rsidRDefault="00566285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работы по освоению образовательной области «Физическое развитие» в соответствии с основой общеобразовательной программой д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образования была направлена на обогащение двигательного оп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детей, развитие физических качеств, основных движений, формирование интереса к спортивным играм и упражнениям</w:t>
      </w:r>
      <w:r w:rsidR="00EC0D52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0D52" w:rsidRPr="00316365" w:rsidRDefault="00EC0D52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работы по физическому воспитанию, развитию двигательной де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 строилась с учетом возрастных особенностей детей, при четко 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ганизованном медико-педагогическом контроле, соблюдении оптимального двигательного режима с использованием индивидуального и дифференцир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ванного подхода, создании благоприятных условий.</w:t>
      </w:r>
    </w:p>
    <w:p w:rsidR="00EC0D52" w:rsidRPr="00316365" w:rsidRDefault="00EC0D52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</w:t>
      </w:r>
      <w:r w:rsidR="00533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9-2020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пополнен спортивный инвентарь: обручи, мячи, массажные мячи.</w:t>
      </w:r>
    </w:p>
    <w:p w:rsidR="00EC0D52" w:rsidRPr="00316365" w:rsidRDefault="00EC0D52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по реализации данной образовательной области осуществлялся под руководством инструктора по физической культуре.</w:t>
      </w:r>
    </w:p>
    <w:p w:rsidR="007A4392" w:rsidRPr="00316365" w:rsidRDefault="007A4392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образовательной деятельности в младших, средних группах особое внимание было уделено формированию у детей интереса к физич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ским упражнениям, действиям различным оборудованием (обручи, дуги, м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шочки для метания, гимнастические скамейки и т. д.) и созданию условий для переноса освоенных движений в самостоятельную деятельность (игры, самостоятельная двигательная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со стандартным, так и 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стандартным оборудованием). По результатам мониторинга выявлено, что дети освоили различные виды ходьбы, бега, под руководством взрослого 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полняют общеразвивающие упражнения, ориентируются в пространстве, ч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стично</w:t>
      </w:r>
      <w:r w:rsidR="00433BD0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осуществляют элементарный </w:t>
      </w:r>
      <w:proofErr w:type="gramStart"/>
      <w:r w:rsidR="00433BD0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433BD0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действиями сверстников при выполнении ОРУ и основных движений. Координация движений у детей младшего дошкольного возраста 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развита недостаточно, интерес детей к ф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зическим упражнениям сформирован частично. При организации совместной деятельности дети проявляют интерес к подвижным играм, играм с элеме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тами спорта. В данных возрастных группах необходимо обратить внимание на взаимодействие детей при организации коллективных подвижных игр: умение контролировать свои действия и соблюдать правила игры. Отмечен низкий процент детей, умеющих самостоятельно организовать подвижные игры.</w:t>
      </w:r>
    </w:p>
    <w:p w:rsidR="00F6780A" w:rsidRDefault="00354017" w:rsidP="00354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 образовательной области «Физическое развитие в ста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62584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ших группах осуществлялось в развивающих и образовательных ситуациях,</w:t>
      </w:r>
      <w:r w:rsidR="00017BBD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праздниках, спортивных досугах, свободной самостоятельной деятельности. Одним из важных условий в данных возрастных группах являлось создание предметн</w:t>
      </w:r>
      <w:proofErr w:type="gramStart"/>
      <w:r w:rsidR="00017BBD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017BBD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пространственной развивающей среды. Наполняемость спорти</w:t>
      </w:r>
      <w:r w:rsidR="00017BBD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17BBD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ных уголков включала оборудование на развитие силы, быстроты, выносл</w:t>
      </w:r>
      <w:r w:rsidR="00017BBD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17BBD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вости, координации глазомера. По результатам наблюдений отмечен интерес </w:t>
      </w:r>
    </w:p>
    <w:p w:rsidR="0062584F" w:rsidRPr="00316365" w:rsidRDefault="00017BBD" w:rsidP="00AB1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к организации самостоятельной двигательной деятельности, дети сам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стоятельно переносят двигательные навыки в музыкальную, трудовую, игр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вую деятельность. При организации непосредственно образовательной де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 педагоги включали игры и упражнения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развитие мелкой мот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рики, профилактику плоскостопия, сколиоза. Дети проявляют интерес к дв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гательной активности, активно участвуют в подвижных играх, могут орган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зовать их самостоятельно. С удовольствием участвуют в спортивных играх, игра</w:t>
      </w:r>
      <w:proofErr w:type="gramStart"/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х-</w:t>
      </w:r>
      <w:proofErr w:type="gramEnd"/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эстафетах, проявляют познавательную и эмоциональную отзывч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22A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вость. При организации спортивных праздников, развлечений дети активны, жизнерадостны, проявляют самостоятельность и творческую инициативу.</w:t>
      </w:r>
    </w:p>
    <w:p w:rsidR="00566285" w:rsidRPr="00316365" w:rsidRDefault="004622A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работы с детьми старших групп особое внимание было уделено учету индивидуальных особенностей детей, формированию потре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в физическом совершенствовании. Инструктор по физической культ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 включала в образовательную деятельность методы и приемы, направле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на развитие координации движений, мелкой моторики, внимания. У д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тей данных групп снижен интерес к организации самостоятельной </w:t>
      </w:r>
      <w:r w:rsidR="0032231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</w:t>
      </w:r>
      <w:r w:rsidR="0032231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2231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тельной деятельности, не всегда дети осуществляют достаточный самоко</w:t>
      </w:r>
      <w:r w:rsidR="0032231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32231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троль при выполнении физических упражнений. Одним из условий развития у детей интереса к физическим упражнениям, спорту является организации и проведение в МБДОУ спортивных праздников и досугов, участие детей в проектной деятельности, конкурсах. Все это позволило достичь качественной реализации программных задач.</w:t>
      </w: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1.2. Анализ условий осуществления образовательного процесса: кач</w:t>
      </w: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ства кадрового и научно-методического обеспечения.</w:t>
      </w: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F5BFE" w:rsidRPr="00316365" w:rsidRDefault="00322316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Устава и Лицензии МБДОУ обеспечение целостного развития ребенка в период дошкольного детства </w:t>
      </w:r>
      <w:r w:rsidR="00533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2019-2020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осуществлялось путем реализации основной общеобразовательной програ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533B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ДОУ на основе примерной 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программы ДОУ на о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нове примерной общеобразовательной программы ДО «От рождения до шк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лы», под ред. Н.Е.</w:t>
      </w:r>
      <w:r w:rsidR="00354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Вераксы</w:t>
      </w:r>
      <w:proofErr w:type="spellEnd"/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дополнительными образовательными програ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мами,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рекомендованными Министерством образования РФ в рамках образовател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областей «Художеств</w:t>
      </w:r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</w:t>
      </w:r>
      <w:proofErr w:type="gramStart"/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эстетическое развитие», «С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</w:t>
      </w:r>
      <w:proofErr w:type="gramStart"/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муникативное развитие»</w:t>
      </w:r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02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1B0F" w:rsidRDefault="00AC4C1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Программы,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реализуемые в ДОУ,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скоордирован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таким образом, что обесп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F3540B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чивают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целостность педагогического процесса и непрерывность образования </w:t>
      </w:r>
    </w:p>
    <w:p w:rsidR="00F3540B" w:rsidRPr="00316365" w:rsidRDefault="00AC4C1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 возрасте от 2 до 7 лет. Содержание программы реализуется в проце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 образовательной деятельности детей, в кружках, в повседневной деятел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ности.</w:t>
      </w:r>
    </w:p>
    <w:p w:rsidR="002B1B46" w:rsidRDefault="00AC4C1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Происходящая в стране модернизация образования, особенности госуда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ственной политики в области дошкольного образования на современном эт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 обусловили необходимость важных изменений в определении содержания и способов организации педагогического процесса в ДОУ. Воспитатели 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пользуют широкий спектр способов взаимодействия для организации образ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вательной деятельности; вовлечение детей в разнообразные виды деятельн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сти, заинтересовывают собственной увлеченностью, поддерживают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любозна</w:t>
      </w:r>
      <w:proofErr w:type="spellEnd"/>
    </w:p>
    <w:p w:rsidR="00AC4C14" w:rsidRPr="00316365" w:rsidRDefault="00AC4C1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тельность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активность,</w:t>
      </w:r>
      <w:r w:rsidR="00BB0FE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положительные самоощущения, стремление ребенка к самореализации в непосредственной образовательной деятельности.</w:t>
      </w:r>
    </w:p>
    <w:p w:rsidR="00BB0FE5" w:rsidRPr="00316365" w:rsidRDefault="00BB0FE5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как показывает практика, педагоги испытывают затруднения в использ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вании интегративных подходов организации непосредственной образов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тельной деятельности с детьми, в осуществлении образовательной деятел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в режимных моментах. Не все педагоги владеют приемами организ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партнерских взаимоотношений с детьми в совместной деятельности.</w:t>
      </w:r>
    </w:p>
    <w:p w:rsidR="00F62E66" w:rsidRPr="00316365" w:rsidRDefault="00BB0FE5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образовательная работа ДОУ строится на основе игровой д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ятельности. Сотрудники создают необходимые условия для возникновения и развития разных видов игр. Игровая деятельность организовывается как со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местная игра воспитателя с детьми, где взрослый выступает как играющий партнер и одновременно как носитель специфического «языка» игры. Однако следует отметить, что содержание детских игр во всех</w:t>
      </w:r>
      <w:r w:rsidR="00F62E6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возрастных группах однообразно, мало уделяется внимания усложнению игр в соответствии с возрастными особенностями детей, а также отмечена недостаточность с</w:t>
      </w:r>
      <w:r w:rsidR="00F62E6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62E6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временных игр, игр экономического содержания.</w:t>
      </w:r>
    </w:p>
    <w:p w:rsidR="00FF5BFE" w:rsidRPr="00316365" w:rsidRDefault="00F62E66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Начиная с младших групп, педагоги МБДОУ уделяют особое внимание, 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теллектуальному развитию детей, развивая любознательность, пытливость ума, логическое мышление. Этому </w:t>
      </w:r>
      <w:r w:rsidR="00AC79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способствует созданная в группах пре</w:t>
      </w:r>
      <w:r w:rsidR="00AC79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C79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метн</w:t>
      </w:r>
      <w:proofErr w:type="gramStart"/>
      <w:r w:rsidR="00AC79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AC79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развивающая среда, система специально организованной деятельн</w:t>
      </w:r>
      <w:r w:rsidR="00AC79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C79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сти, уровень подготовленности педагогов.</w:t>
      </w:r>
    </w:p>
    <w:p w:rsidR="00F62E66" w:rsidRDefault="00AC79E3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всех группах ДОУ используются в работе с детьми рабочие тетради, книжк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раскраски, логические блоки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Дьенеша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палочки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Кюизнера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сп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собствует развитию интеллектуальных способностей, формированию таких мыслительных умений, которые позволяют легко осваивать новое.</w:t>
      </w:r>
    </w:p>
    <w:p w:rsidR="00354017" w:rsidRDefault="00354017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5011" w:rsidRPr="00354017" w:rsidRDefault="00533B51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МБДОУ №17 всего 15</w:t>
      </w:r>
      <w:r w:rsidR="00865011" w:rsidRPr="00354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педагогов (Таблица 6)</w:t>
      </w:r>
    </w:p>
    <w:p w:rsidR="008C018F" w:rsidRPr="00316365" w:rsidRDefault="008C018F" w:rsidP="008C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6.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996"/>
        <w:gridCol w:w="3039"/>
        <w:gridCol w:w="2340"/>
      </w:tblGrid>
      <w:tr w:rsidR="008C018F" w:rsidRPr="00316365" w:rsidTr="00F9395E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8C018F" w:rsidRPr="00316365" w:rsidTr="00F9395E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колич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Высшее образ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Среднее - спец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Обучение в вузе</w:t>
            </w:r>
          </w:p>
        </w:tc>
      </w:tr>
      <w:tr w:rsidR="008C018F" w:rsidRPr="00316365" w:rsidTr="00F9395E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33B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533B51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354017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18F" w:rsidRPr="00316365" w:rsidTr="00F9395E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C018F" w:rsidRDefault="008C018F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1B0F" w:rsidRDefault="00AB1B0F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1B0F" w:rsidRDefault="00AB1B0F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1B0F" w:rsidRPr="00316365" w:rsidRDefault="00AB1B0F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95"/>
        <w:gridCol w:w="3060"/>
        <w:gridCol w:w="2520"/>
      </w:tblGrid>
      <w:tr w:rsidR="008C018F" w:rsidRPr="00316365" w:rsidTr="00F9395E">
        <w:trPr>
          <w:trHeight w:val="170"/>
        </w:trPr>
        <w:tc>
          <w:tcPr>
            <w:tcW w:w="9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Таблица 7.                                   Стаж работы</w:t>
            </w:r>
          </w:p>
        </w:tc>
      </w:tr>
      <w:tr w:rsidR="008C018F" w:rsidRPr="00316365" w:rsidTr="00F9395E">
        <w:trPr>
          <w:trHeight w:val="293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более 25 лет</w:t>
            </w:r>
          </w:p>
        </w:tc>
      </w:tr>
      <w:tr w:rsidR="008C018F" w:rsidRPr="00316365" w:rsidTr="00F9395E">
        <w:trPr>
          <w:trHeight w:val="164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533B51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18F" w:rsidRPr="00316365" w:rsidTr="00F9395E">
        <w:trPr>
          <w:trHeight w:val="9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C018F" w:rsidRPr="00316365" w:rsidRDefault="008C018F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8.</w:t>
      </w: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1826"/>
        <w:gridCol w:w="2002"/>
      </w:tblGrid>
      <w:tr w:rsidR="008C018F" w:rsidRPr="00316365" w:rsidTr="00F9395E">
        <w:trPr>
          <w:trHeight w:val="356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Профессиональный уровень педагогического коллектива</w:t>
            </w:r>
          </w:p>
        </w:tc>
      </w:tr>
      <w:tr w:rsidR="008C018F" w:rsidRPr="00316365" w:rsidTr="00F9395E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</w:t>
            </w:r>
          </w:p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</w:t>
            </w:r>
          </w:p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Высшая </w:t>
            </w:r>
            <w:proofErr w:type="spellStart"/>
            <w:proofErr w:type="gramStart"/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лифика-ционная</w:t>
            </w:r>
            <w:proofErr w:type="spellEnd"/>
            <w:proofErr w:type="gramEnd"/>
          </w:p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Первая</w:t>
            </w:r>
          </w:p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Квалифика-ционная</w:t>
            </w:r>
            <w:proofErr w:type="spellEnd"/>
            <w:proofErr w:type="gramEnd"/>
          </w:p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Соответствует </w:t>
            </w:r>
            <w:r w:rsidRPr="00316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занимаемой должности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018F" w:rsidRPr="00316365" w:rsidRDefault="008C018F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Без категории</w:t>
            </w:r>
          </w:p>
        </w:tc>
      </w:tr>
      <w:tr w:rsidR="008C018F" w:rsidRPr="00316365" w:rsidTr="00F9395E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33B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354017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533B51" w:rsidP="00F9395E">
            <w:pPr>
              <w:tabs>
                <w:tab w:val="center" w:pos="21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13</w:t>
            </w:r>
          </w:p>
        </w:tc>
      </w:tr>
    </w:tbl>
    <w:p w:rsidR="002B1B46" w:rsidRDefault="002B1B46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017" w:rsidRDefault="00354017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018F" w:rsidRDefault="008C018F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9.</w:t>
      </w:r>
    </w:p>
    <w:p w:rsidR="002B1B46" w:rsidRPr="00316365" w:rsidRDefault="002B1B46" w:rsidP="008C01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415"/>
        <w:gridCol w:w="2415"/>
        <w:gridCol w:w="1980"/>
      </w:tblGrid>
      <w:tr w:rsidR="008C018F" w:rsidRPr="00316365" w:rsidTr="00354017"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533B51" w:rsidP="0035401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Аттестация педагогов на 2019-2020</w:t>
            </w:r>
            <w:r w:rsidR="008C018F"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8C018F" w:rsidRPr="00316365" w:rsidTr="00354017">
        <w:trPr>
          <w:trHeight w:val="726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педаг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Соответствие з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нимаемой должн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35401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1категория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Высшая кат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гория</w:t>
            </w:r>
          </w:p>
        </w:tc>
      </w:tr>
      <w:tr w:rsidR="00354017" w:rsidRPr="00316365" w:rsidTr="00354017">
        <w:trPr>
          <w:trHeight w:val="100"/>
        </w:trPr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017" w:rsidRPr="00316365" w:rsidRDefault="00354017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017" w:rsidRPr="00316365" w:rsidRDefault="00354017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017" w:rsidRPr="00316365" w:rsidRDefault="00354017" w:rsidP="0035401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017" w:rsidRPr="00316365" w:rsidRDefault="00354017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18F" w:rsidRPr="00316365" w:rsidTr="00354017">
        <w:tc>
          <w:tcPr>
            <w:tcW w:w="2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33B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533B51" w:rsidP="00354017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A61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354017" w:rsidP="0035401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C018F" w:rsidRPr="00316365" w:rsidTr="00354017">
        <w:trPr>
          <w:trHeight w:val="8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18F" w:rsidRPr="00316365" w:rsidRDefault="008C018F" w:rsidP="00354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B1B46" w:rsidRDefault="002B1B46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18F" w:rsidRPr="00316365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повышать творческую и профессиональную активность педаг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 в методической работе через разнообразие 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ее форм:</w:t>
      </w: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игровые тренинги, методические недели, недели творческих находок, педагогические советы, смотр</w:t>
      </w:r>
      <w:proofErr w:type="gram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ы-</w:t>
      </w:r>
      <w:proofErr w:type="gram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конкурсы. В методическом кабинете в течение года фу</w:t>
      </w:r>
      <w:r w:rsidR="001A6188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кциониров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ли постоянно действующие выставки «Новинки методической литературы», «Готовимся к педсовету (семинару), «Это интересно», «Внимание: актуал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ный педагогический опыт», «Конкурсы», «Готовимся к аттестации», «Н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="001A6188">
        <w:rPr>
          <w:rFonts w:ascii="Times New Roman" w:eastAsia="Calibri" w:hAnsi="Times New Roman" w:cs="Times New Roman"/>
          <w:sz w:val="28"/>
          <w:szCs w:val="28"/>
          <w:lang w:eastAsia="ru-RU"/>
        </w:rPr>
        <w:t>е в законодательстве». В течение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педагоги имели возможность тво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чески использовать материалы, представленные в данных рубриках, с учетом сво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го профессионального опыта. Педагогическим коллективом осуществл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лась подписка на журналы: «Дошкольное воспитание», «Старший воспитатель ДОУ», «Логопед в детском саду» и другие.</w:t>
      </w:r>
    </w:p>
    <w:p w:rsidR="008C018F" w:rsidRPr="00316365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Несмотря на положительную динамику в повышении профессиональной компетентности педагогов по результатам анкетирование выявлены и пр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блемы:</w:t>
      </w:r>
    </w:p>
    <w:p w:rsidR="008C018F" w:rsidRPr="00316365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педагогов испытываю затруднения в организации </w:t>
      </w:r>
      <w:proofErr w:type="spell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</w:t>
      </w:r>
      <w:proofErr w:type="gram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spell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gram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тельного процесса на основе системно – </w:t>
      </w:r>
      <w:proofErr w:type="spell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подхода в работе с детьми- это молодые специалисты до 5 лет.</w:t>
      </w:r>
    </w:p>
    <w:p w:rsidR="008C018F" w:rsidRPr="00316365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2 педагога испытывают затруднения в организации работы с детьми с ОВЗ; 1 педагог испытывает трудности в проектировании предметн</w:t>
      </w:r>
      <w:proofErr w:type="gram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пространстве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ной развивающей среды;</w:t>
      </w:r>
    </w:p>
    <w:p w:rsidR="008C018F" w:rsidRPr="00316365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1 педагог имеет мотивацию к повышению своего профессионального уровня, но испытывает трудности в реализации выбранной формы.</w:t>
      </w:r>
    </w:p>
    <w:p w:rsidR="00AB1B0F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2 педагога испытывают трудности во взаимодействии с родителями с прим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нением активных форм.</w:t>
      </w:r>
    </w:p>
    <w:p w:rsidR="00354017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анкетирование педагогов показало, что методическую п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мощь педагоги МБДОУ хотели бы получить по следующим вопросам: </w:t>
      </w:r>
    </w:p>
    <w:p w:rsidR="008C018F" w:rsidRPr="00316365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проектировании предметно развивающей среды, организации </w:t>
      </w:r>
      <w:proofErr w:type="spell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</w:t>
      </w:r>
      <w:proofErr w:type="gram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spell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gram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образовательного процесса на основе системно- </w:t>
      </w:r>
      <w:proofErr w:type="spell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подхода в работе с детьми, повышении профессиональной компетентности молодых педагогов в процессе организации работы по самообразованию и взаимоде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ствию с родителями.</w:t>
      </w:r>
    </w:p>
    <w:p w:rsidR="008C018F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Таким образом, наряду с общей положительной оценкой реализации метод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ческой работы в МБДОУ имеет место ряд проблем:</w:t>
      </w:r>
    </w:p>
    <w:p w:rsidR="00F6780A" w:rsidRDefault="00F6780A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018F" w:rsidRPr="00354017" w:rsidRDefault="008C018F" w:rsidP="008C0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Недостаточный уровень </w:t>
      </w:r>
      <w:proofErr w:type="spell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профессиональной компетентн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 педагогов в организации </w:t>
      </w:r>
      <w:proofErr w:type="spell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</w:t>
      </w:r>
      <w:proofErr w:type="gram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spell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gram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образовательного процесса на основе системно- </w:t>
      </w:r>
      <w:proofErr w:type="spellStart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подхода в работе с детьми; требует анал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за система организации методической работы по повышению мотивации м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>лодых педагогов к профессиональному развитию посредством различных инновационных форм.</w:t>
      </w:r>
    </w:p>
    <w:p w:rsidR="008C018F" w:rsidRPr="00316365" w:rsidRDefault="008C018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5BFE" w:rsidRDefault="00FF5BFE" w:rsidP="00316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="00C14360"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Результаты</w:t>
      </w: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выполнения образовательной программы ДОО по обр</w:t>
      </w: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зовательным областям:</w:t>
      </w:r>
    </w:p>
    <w:p w:rsidR="00BE285F" w:rsidRPr="00316365" w:rsidRDefault="00BE285F" w:rsidP="003163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педагогических наблюдений за усвоением программного материала по образовательным областям показывает, что в целом все дети справляются с программными требованиями:</w:t>
      </w:r>
    </w:p>
    <w:p w:rsidR="006C41F1" w:rsidRPr="00316365" w:rsidRDefault="00602C42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A6188">
        <w:rPr>
          <w:b/>
          <w:bCs/>
          <w:i/>
          <w:sz w:val="28"/>
          <w:szCs w:val="28"/>
        </w:rPr>
        <w:t>Образовательная область «С</w:t>
      </w:r>
      <w:r w:rsidR="00E62E04" w:rsidRPr="001A6188">
        <w:rPr>
          <w:b/>
          <w:bCs/>
          <w:i/>
          <w:sz w:val="28"/>
          <w:szCs w:val="28"/>
        </w:rPr>
        <w:t>оциально-коммуникативное развитие»</w:t>
      </w:r>
      <w:r w:rsidR="00E62E04" w:rsidRPr="00316365">
        <w:rPr>
          <w:bCs/>
          <w:i/>
          <w:sz w:val="28"/>
          <w:szCs w:val="28"/>
        </w:rPr>
        <w:t>.</w:t>
      </w:r>
      <w:r w:rsidR="006C41F1" w:rsidRPr="00316365">
        <w:rPr>
          <w:color w:val="000000"/>
          <w:sz w:val="28"/>
          <w:szCs w:val="28"/>
        </w:rPr>
        <w:t xml:space="preserve"> </w:t>
      </w:r>
      <w:r w:rsidR="006C41F1" w:rsidRPr="00316365">
        <w:rPr>
          <w:rStyle w:val="c1"/>
          <w:color w:val="000000"/>
          <w:sz w:val="28"/>
          <w:szCs w:val="28"/>
        </w:rPr>
        <w:t>Данная образовательная область направлена на решение следующих задач: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>- усвоение дошкольником норм и ценностей, принятых в обществе, включая моральные и нравственные ценности;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 xml:space="preserve">- развития общения и взаимодействия </w:t>
      </w:r>
      <w:r w:rsidR="00C273FA" w:rsidRPr="00316365">
        <w:rPr>
          <w:rStyle w:val="c1"/>
          <w:color w:val="000000"/>
          <w:sz w:val="28"/>
          <w:szCs w:val="28"/>
        </w:rPr>
        <w:t>с взрослыми</w:t>
      </w:r>
      <w:r w:rsidRPr="00316365">
        <w:rPr>
          <w:rStyle w:val="c1"/>
          <w:color w:val="000000"/>
          <w:sz w:val="28"/>
          <w:szCs w:val="28"/>
        </w:rPr>
        <w:t xml:space="preserve"> и сверстниками;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 xml:space="preserve">- становление самостоятельности, целенаправленности и </w:t>
      </w:r>
      <w:proofErr w:type="spellStart"/>
      <w:r w:rsidRPr="00316365">
        <w:rPr>
          <w:rStyle w:val="c1"/>
          <w:color w:val="000000"/>
          <w:sz w:val="28"/>
          <w:szCs w:val="28"/>
        </w:rPr>
        <w:t>саморегуляции</w:t>
      </w:r>
      <w:proofErr w:type="spellEnd"/>
      <w:r w:rsidRPr="00316365">
        <w:rPr>
          <w:rStyle w:val="c1"/>
          <w:color w:val="000000"/>
          <w:sz w:val="28"/>
          <w:szCs w:val="28"/>
        </w:rPr>
        <w:t xml:space="preserve"> со</w:t>
      </w:r>
      <w:r w:rsidRPr="00316365">
        <w:rPr>
          <w:rStyle w:val="c1"/>
          <w:color w:val="000000"/>
          <w:sz w:val="28"/>
          <w:szCs w:val="28"/>
        </w:rPr>
        <w:t>б</w:t>
      </w:r>
      <w:r w:rsidRPr="00316365">
        <w:rPr>
          <w:rStyle w:val="c1"/>
          <w:color w:val="000000"/>
          <w:sz w:val="28"/>
          <w:szCs w:val="28"/>
        </w:rPr>
        <w:t>ственных действий;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>- развитие социального и эмоционального интеллекта, эмоциональной отзы</w:t>
      </w:r>
      <w:r w:rsidRPr="00316365">
        <w:rPr>
          <w:rStyle w:val="c1"/>
          <w:color w:val="000000"/>
          <w:sz w:val="28"/>
          <w:szCs w:val="28"/>
        </w:rPr>
        <w:t>в</w:t>
      </w:r>
      <w:r w:rsidRPr="00316365">
        <w:rPr>
          <w:rStyle w:val="c1"/>
          <w:color w:val="000000"/>
          <w:sz w:val="28"/>
          <w:szCs w:val="28"/>
        </w:rPr>
        <w:t>чивости, сопереживания, формирование готовности к совместной деятельн</w:t>
      </w:r>
      <w:r w:rsidRPr="00316365">
        <w:rPr>
          <w:rStyle w:val="c1"/>
          <w:color w:val="000000"/>
          <w:sz w:val="28"/>
          <w:szCs w:val="28"/>
        </w:rPr>
        <w:t>о</w:t>
      </w:r>
      <w:r w:rsidRPr="00316365">
        <w:rPr>
          <w:rStyle w:val="c1"/>
          <w:color w:val="000000"/>
          <w:sz w:val="28"/>
          <w:szCs w:val="28"/>
        </w:rPr>
        <w:t>сти со сверстниками;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>- формирование уважительного отношения и чувства принадлежности к св</w:t>
      </w:r>
      <w:r w:rsidRPr="00316365">
        <w:rPr>
          <w:rStyle w:val="c1"/>
          <w:color w:val="000000"/>
          <w:sz w:val="28"/>
          <w:szCs w:val="28"/>
        </w:rPr>
        <w:t>о</w:t>
      </w:r>
      <w:r w:rsidRPr="00316365">
        <w:rPr>
          <w:rStyle w:val="c1"/>
          <w:color w:val="000000"/>
          <w:sz w:val="28"/>
          <w:szCs w:val="28"/>
        </w:rPr>
        <w:t>ей семье, сообществу детей и взрослых в группе детского сада;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>- формирование позитивных установок к различным видам труда и творч</w:t>
      </w:r>
      <w:r w:rsidRPr="00316365">
        <w:rPr>
          <w:rStyle w:val="c1"/>
          <w:color w:val="000000"/>
          <w:sz w:val="28"/>
          <w:szCs w:val="28"/>
        </w:rPr>
        <w:t>е</w:t>
      </w:r>
      <w:r w:rsidRPr="00316365">
        <w:rPr>
          <w:rStyle w:val="c1"/>
          <w:color w:val="000000"/>
          <w:sz w:val="28"/>
          <w:szCs w:val="28"/>
        </w:rPr>
        <w:t>ства;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>- формирование основ безопасности в быту, социуме, природе.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 xml:space="preserve">Таким образом, социально-коммуникативное развитие </w:t>
      </w:r>
      <w:r w:rsidR="00C273FA" w:rsidRPr="00316365">
        <w:rPr>
          <w:rStyle w:val="c1"/>
          <w:color w:val="000000"/>
          <w:sz w:val="28"/>
          <w:szCs w:val="28"/>
        </w:rPr>
        <w:t>в МБДОУ</w:t>
      </w:r>
      <w:r w:rsidR="00602C42">
        <w:rPr>
          <w:rStyle w:val="c1"/>
          <w:color w:val="000000"/>
          <w:sz w:val="28"/>
          <w:szCs w:val="28"/>
        </w:rPr>
        <w:t>№</w:t>
      </w:r>
      <w:r w:rsidR="00C273FA" w:rsidRPr="00316365">
        <w:rPr>
          <w:rStyle w:val="c1"/>
          <w:color w:val="000000"/>
          <w:sz w:val="28"/>
          <w:szCs w:val="28"/>
        </w:rPr>
        <w:t xml:space="preserve">17 </w:t>
      </w:r>
      <w:r w:rsidRPr="00316365">
        <w:rPr>
          <w:rStyle w:val="c1"/>
          <w:color w:val="000000"/>
          <w:sz w:val="28"/>
          <w:szCs w:val="28"/>
        </w:rPr>
        <w:t>направлено на усвоение знаний, норм и ценностей, позволяющих ребенку чувствовать себя полноправным членом общества.</w:t>
      </w:r>
    </w:p>
    <w:p w:rsidR="00AB1B0F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16365">
        <w:rPr>
          <w:rStyle w:val="c1"/>
          <w:color w:val="000000"/>
          <w:sz w:val="28"/>
          <w:szCs w:val="28"/>
        </w:rPr>
        <w:t xml:space="preserve">Проблема социализации подрастающего поколения является сегодня одной из самых актуальных. Человек начинает осваивать мир с младенчества, и этот сложный, многогранный процесс продолжается всю жизнь. Причем процесс социализации может осуществляться как в ходе </w:t>
      </w:r>
      <w:proofErr w:type="gramStart"/>
      <w:r w:rsidRPr="00316365">
        <w:rPr>
          <w:rStyle w:val="c1"/>
          <w:color w:val="000000"/>
          <w:sz w:val="28"/>
          <w:szCs w:val="28"/>
        </w:rPr>
        <w:t>стихийного</w:t>
      </w:r>
      <w:proofErr w:type="gramEnd"/>
      <w:r w:rsidRPr="00316365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316365">
        <w:rPr>
          <w:rStyle w:val="c1"/>
          <w:color w:val="000000"/>
          <w:sz w:val="28"/>
          <w:szCs w:val="28"/>
        </w:rPr>
        <w:t>взаимо</w:t>
      </w:r>
      <w:proofErr w:type="spellEnd"/>
      <w:r w:rsidR="00354017">
        <w:rPr>
          <w:rStyle w:val="c1"/>
          <w:color w:val="000000"/>
          <w:sz w:val="28"/>
          <w:szCs w:val="28"/>
        </w:rPr>
        <w:t>-</w:t>
      </w:r>
    </w:p>
    <w:p w:rsidR="00F6780A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16365">
        <w:rPr>
          <w:rStyle w:val="c1"/>
          <w:color w:val="000000"/>
          <w:sz w:val="28"/>
          <w:szCs w:val="28"/>
        </w:rPr>
        <w:t>действия с окружающим миром, так и в процессе целенаправленного прио</w:t>
      </w:r>
      <w:r w:rsidRPr="00316365">
        <w:rPr>
          <w:rStyle w:val="c1"/>
          <w:color w:val="000000"/>
          <w:sz w:val="28"/>
          <w:szCs w:val="28"/>
        </w:rPr>
        <w:t>б</w:t>
      </w:r>
      <w:r w:rsidRPr="00316365">
        <w:rPr>
          <w:rStyle w:val="c1"/>
          <w:color w:val="000000"/>
          <w:sz w:val="28"/>
          <w:szCs w:val="28"/>
        </w:rPr>
        <w:t xml:space="preserve">щения человеку к социальной культуре. Интенсивность данного процесса на каждом возрастном периоде не одинакова. Например, младший дошкольник остро нуждается в эмоциональном контакте и познавательном общении </w:t>
      </w:r>
      <w:proofErr w:type="gramStart"/>
      <w:r w:rsidRPr="00316365">
        <w:rPr>
          <w:rStyle w:val="c1"/>
          <w:color w:val="000000"/>
          <w:sz w:val="28"/>
          <w:szCs w:val="28"/>
        </w:rPr>
        <w:t>со</w:t>
      </w:r>
      <w:proofErr w:type="gramEnd"/>
      <w:r w:rsidRPr="00316365">
        <w:rPr>
          <w:rStyle w:val="c1"/>
          <w:color w:val="000000"/>
          <w:sz w:val="28"/>
          <w:szCs w:val="28"/>
        </w:rPr>
        <w:t xml:space="preserve"> взрослым, во внимании к своим вопросам и максимально полных ответах на них. На данном возрастном этапе ребенку необходимо общение со сверстн</w:t>
      </w:r>
      <w:r w:rsidRPr="00316365">
        <w:rPr>
          <w:rStyle w:val="c1"/>
          <w:color w:val="000000"/>
          <w:sz w:val="28"/>
          <w:szCs w:val="28"/>
        </w:rPr>
        <w:t>и</w:t>
      </w:r>
      <w:r w:rsidRPr="00316365">
        <w:rPr>
          <w:rStyle w:val="c1"/>
          <w:color w:val="000000"/>
          <w:sz w:val="28"/>
          <w:szCs w:val="28"/>
        </w:rPr>
        <w:t xml:space="preserve">ками, он способен взаимодействовать с детьми в игре и коллективной работе. Вид деятельности ребенок тоже способен выбирать в соответствии со </w:t>
      </w:r>
      <w:proofErr w:type="gramStart"/>
      <w:r w:rsidRPr="00316365">
        <w:rPr>
          <w:rStyle w:val="c1"/>
          <w:color w:val="000000"/>
          <w:sz w:val="28"/>
          <w:szCs w:val="28"/>
        </w:rPr>
        <w:t>своими</w:t>
      </w:r>
      <w:proofErr w:type="gramEnd"/>
      <w:r w:rsidRPr="00316365">
        <w:rPr>
          <w:rStyle w:val="c1"/>
          <w:color w:val="000000"/>
          <w:sz w:val="28"/>
          <w:szCs w:val="28"/>
        </w:rPr>
        <w:t xml:space="preserve"> 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lastRenderedPageBreak/>
        <w:t>предпочтениями. Кроме того, уже в младшем дошкольном возрасте заклад</w:t>
      </w:r>
      <w:r w:rsidRPr="00316365">
        <w:rPr>
          <w:rStyle w:val="c1"/>
          <w:color w:val="000000"/>
          <w:sz w:val="28"/>
          <w:szCs w:val="28"/>
        </w:rPr>
        <w:t>ы</w:t>
      </w:r>
      <w:r w:rsidRPr="00316365">
        <w:rPr>
          <w:rStyle w:val="c1"/>
          <w:color w:val="000000"/>
          <w:sz w:val="28"/>
          <w:szCs w:val="28"/>
        </w:rPr>
        <w:t>ваются основы самосознанию.</w:t>
      </w:r>
    </w:p>
    <w:p w:rsidR="00BE285F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316365">
        <w:rPr>
          <w:rStyle w:val="c1"/>
          <w:color w:val="000000"/>
          <w:sz w:val="28"/>
          <w:szCs w:val="28"/>
        </w:rPr>
        <w:t>К старшему дошкольному возрасту у ребенка формируется потребность в устойчивых дружеских взаимоотношениях со сверстниками, в эмоционал</w:t>
      </w:r>
      <w:r w:rsidRPr="00316365">
        <w:rPr>
          <w:rStyle w:val="c1"/>
          <w:color w:val="000000"/>
          <w:sz w:val="28"/>
          <w:szCs w:val="28"/>
        </w:rPr>
        <w:t>ь</w:t>
      </w:r>
      <w:r w:rsidRPr="00316365">
        <w:rPr>
          <w:rStyle w:val="c1"/>
          <w:color w:val="000000"/>
          <w:sz w:val="28"/>
          <w:szCs w:val="28"/>
        </w:rPr>
        <w:t xml:space="preserve">ной близости с ними, в уважении и сопереживании со стороны взрослых. Он 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316365">
        <w:rPr>
          <w:rStyle w:val="c1"/>
          <w:color w:val="000000"/>
          <w:sz w:val="28"/>
          <w:szCs w:val="28"/>
        </w:rPr>
        <w:t>способен</w:t>
      </w:r>
      <w:proofErr w:type="gramEnd"/>
      <w:r w:rsidRPr="00316365">
        <w:rPr>
          <w:rStyle w:val="c1"/>
          <w:color w:val="000000"/>
          <w:sz w:val="28"/>
          <w:szCs w:val="28"/>
        </w:rPr>
        <w:t xml:space="preserve"> общаться, ориентируясь на взаимосвязи в социальном мире; иметь устойчивые объединения со сверстниками для игры и реализации общих и</w:t>
      </w:r>
      <w:r w:rsidRPr="00316365">
        <w:rPr>
          <w:rStyle w:val="c1"/>
          <w:color w:val="000000"/>
          <w:sz w:val="28"/>
          <w:szCs w:val="28"/>
        </w:rPr>
        <w:t>н</w:t>
      </w:r>
      <w:r w:rsidRPr="00316365">
        <w:rPr>
          <w:rStyle w:val="c1"/>
          <w:color w:val="000000"/>
          <w:sz w:val="28"/>
          <w:szCs w:val="28"/>
        </w:rPr>
        <w:t>тересов; проявлять и более гибко использовать коммуникативные умения; способен осознать свое место в группе сверстников.</w:t>
      </w:r>
    </w:p>
    <w:p w:rsidR="006C41F1" w:rsidRPr="00316365" w:rsidRDefault="006C41F1" w:rsidP="003163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16365">
        <w:rPr>
          <w:rStyle w:val="c1"/>
          <w:color w:val="000000"/>
          <w:sz w:val="28"/>
          <w:szCs w:val="28"/>
        </w:rPr>
        <w:t>Как уже отмечалось выше, процесс социализации может быть стихийным и специально организованным. Рассмотрим методы и формы реализации задач целенаправленного социально-коммуникативного развития дошкольника в режимных моментах, в игре, в ходе образовательной деятельности, индив</w:t>
      </w:r>
      <w:r w:rsidRPr="00316365">
        <w:rPr>
          <w:rStyle w:val="c1"/>
          <w:color w:val="000000"/>
          <w:sz w:val="28"/>
          <w:szCs w:val="28"/>
        </w:rPr>
        <w:t>и</w:t>
      </w:r>
      <w:r w:rsidRPr="00316365">
        <w:rPr>
          <w:rStyle w:val="c1"/>
          <w:color w:val="000000"/>
          <w:sz w:val="28"/>
          <w:szCs w:val="28"/>
        </w:rPr>
        <w:t>дуальной и подгрупповой работы с детьми.</w:t>
      </w:r>
    </w:p>
    <w:p w:rsidR="00602C42" w:rsidRDefault="006C41F1" w:rsidP="00602C4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="00602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</w:t>
      </w:r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учебного года воспитатели работали над социальн</w:t>
      </w:r>
      <w:proofErr w:type="gramStart"/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нравственным </w:t>
      </w:r>
    </w:p>
    <w:p w:rsidR="00E62E04" w:rsidRDefault="00E62E04" w:rsidP="00602C4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развитием дошкольников, делая акцент на воспитании культуры поведения и общения, доброжелательного отношения к людям. В каждом образовател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 моменте детской жизни (режимных процессах, образовательных ситу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циях, различных видах деятельности – играх, труде, общении) использовали возможность для обогащения социальн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нравственных представлений и г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манных чувств. Активно использовали следующие методы; проблемн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ровые ситуации, совместные сюжетно- ролевые, театрализованные, дидакт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ческие игры, этические беседы, чтение художественной литературы.</w:t>
      </w:r>
    </w:p>
    <w:p w:rsidR="00BE285F" w:rsidRDefault="00BE285F" w:rsidP="007C6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75" w:rsidRPr="007C6675" w:rsidRDefault="001A6188" w:rsidP="007C6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2020-2021</w:t>
      </w:r>
      <w:r w:rsidR="007C6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с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овершенствовать работу по социальн</w:t>
      </w:r>
      <w:proofErr w:type="gramStart"/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нравственному и патриотическому воспитанию детей через ознакомление с народным творчеством и традициями дагестанского народа.</w:t>
      </w:r>
    </w:p>
    <w:p w:rsidR="00E62E04" w:rsidRPr="001A6188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A61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Образовательная область: «Познавательное развитие»</w:t>
      </w:r>
    </w:p>
    <w:p w:rsidR="00BE285F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Познавательное развитие является одним из важных направлений работы 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Анализ мониторинга позволил выстроить следующий рейтинговый п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рядок реализации задач образовательной области: наивысшее показатели по </w:t>
      </w:r>
      <w:r w:rsidR="007C6675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формированию целостной картины мира (ознакомление с окружающим), з</w:t>
      </w:r>
      <w:r w:rsidR="007C6675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C6675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 экол</w:t>
      </w:r>
      <w:r w:rsidR="007C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огическое воспитание, 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формированию элементарных математич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ских представлений несколько ниже</w:t>
      </w:r>
      <w:r w:rsidR="007C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Углубленная методическая работа по направлению по использованию различных методов (проектный, моделир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вания и др.), внедрение в практику новых подходов к формированию элеме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тарных математических представлений посредством интеграции логик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тематического и речевого развития детей дошкольного возраста при подг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товке и проведении КМО на базе нашего сада позволили улучшить результ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развития детей. В течение года педагоги уделяли внимание развитию п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знавательных интересов детей, воспитанники проявляют интеллектуальную инициативу, могут определять и применять методы решения проблем. У во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питанников повысились предп</w:t>
      </w:r>
      <w:r w:rsidR="00354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осылки экологического сознания. 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Проведенная работа п</w:t>
      </w:r>
      <w:r w:rsidR="007D58C6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организации </w:t>
      </w:r>
      <w:proofErr w:type="spellStart"/>
      <w:r w:rsidR="007D58C6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исследовательско</w:t>
      </w:r>
      <w:proofErr w:type="spellEnd"/>
      <w:r w:rsidR="007D58C6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творческих проектов, познавател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ной опытн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экспериментальной деятельности, используемые методы пр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блемного обучения (вопросы, развивающие логическое мышление, модел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рование проблемных ситуаций, экспериментирование, опытно- исследов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тельская деятельность), позволила повысить уровень познавательной акти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ности и познавательных способностей детей.</w:t>
      </w:r>
    </w:p>
    <w:p w:rsidR="00E62E04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 не во всех группах созданы условия для самостоятельного экспер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ментирования и поисковой активности самих детей.</w:t>
      </w:r>
    </w:p>
    <w:p w:rsidR="00BE285F" w:rsidRDefault="00BE285F" w:rsidP="007C6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75" w:rsidRPr="00316365" w:rsidRDefault="001A6188" w:rsidP="007C6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2020-2021</w:t>
      </w:r>
      <w:r w:rsidR="007C6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продолжать ф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ормировать элементарные м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тематические представления дошкольников через использование игровых технологий в образовательном процессе и самостоятельной деятельности д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тей</w:t>
      </w:r>
      <w:r w:rsidR="007C6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2E04" w:rsidRPr="00354017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540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Образовательная область «Речевое развитие».</w:t>
      </w:r>
    </w:p>
    <w:p w:rsidR="00354017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 ДОУ, планировали работу в данной области, учитывая возрастные особенности детей, общие психические и речевые возможности ребенка. На общеобразовательных занятиях решали коррекционные задачи, тщательно анализируя речевой материал, используемый детьми, учитывая степень ра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вития их речи.</w:t>
      </w:r>
      <w:r w:rsidR="00C273FA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Проводились консультации для воспитателей «Игры и игр</w:t>
      </w:r>
      <w:r w:rsidR="00C273FA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273FA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вые упражнения для развития речи и речевого общения детей», «Выраз</w:t>
      </w:r>
      <w:r w:rsidR="00C273FA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C273FA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тельное чтение и его роль в развитии дошкольников»</w:t>
      </w:r>
      <w:r w:rsidR="003341E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семинар «Ра</w:t>
      </w:r>
      <w:r w:rsidR="003341E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3341E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витие речевой деятельности дошкольников в организации педагогического процесса в ДОУ». </w:t>
      </w:r>
    </w:p>
    <w:p w:rsidR="00E62E04" w:rsidRPr="00316365" w:rsidRDefault="003341ED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Открытые просмотры занятий по развитию речи. Ознакомление с худож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ственной литературой. Смотр конкурс на лучший речевой центр «</w:t>
      </w:r>
      <w:proofErr w:type="spell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Говоруша</w:t>
      </w:r>
      <w:proofErr w:type="spell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Наряду с традиционными формами работы, педагогами ДОУ использовались и нетрадиционные формы проведения занятий. (литературн</w:t>
      </w:r>
      <w:proofErr w:type="gramStart"/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художестве</w:t>
      </w:r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ные викторины, литературные досуги, игры по развитию речи), расширить взаимодействие учителей- логопедов и воспитателей общеразвивающих групп;</w:t>
      </w:r>
    </w:p>
    <w:p w:rsidR="007C667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Продолжить поиск оптимальных форм взаимодействия с родителями, пов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шающих мотивацию родителей в устранении имеющих нарушений в разв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тии речи детей.</w:t>
      </w:r>
      <w:r w:rsidR="00C273FA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</w:p>
    <w:p w:rsidR="007C6675" w:rsidRPr="00316365" w:rsidRDefault="001A6188" w:rsidP="007C6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2020-2021</w:t>
      </w:r>
      <w:r w:rsidR="007C6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с</w:t>
      </w:r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овершенствовать речевое развитие детей посредством игровых технологий в условиях ФГОС </w:t>
      </w:r>
      <w:proofErr w:type="gramStart"/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="007C667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1B0F" w:rsidRPr="001A6188" w:rsidRDefault="007C6675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2E04" w:rsidRPr="001A61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Образовательная область «Художественн</w:t>
      </w:r>
      <w:proofErr w:type="gramStart"/>
      <w:r w:rsidR="00E62E04" w:rsidRPr="001A61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о-</w:t>
      </w:r>
      <w:proofErr w:type="gramEnd"/>
      <w:r w:rsidR="00E62E04" w:rsidRPr="001A61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эстетическое развитие».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Реализация образовательной </w:t>
      </w:r>
      <w:r w:rsidR="00602C42" w:rsidRPr="00316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«Художественн</w:t>
      </w:r>
      <w:proofErr w:type="gramStart"/>
      <w:r w:rsidR="00602C42" w:rsidRPr="00316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о-</w:t>
      </w:r>
      <w:proofErr w:type="gramEnd"/>
      <w:r w:rsidR="00602C42" w:rsidRPr="00316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эстетическое развитие</w:t>
      </w:r>
      <w:r w:rsidR="00602C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="00602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сравнению с началом года повысились технические навыки рисования и ле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ки, ознакомление и искусством.</w:t>
      </w:r>
    </w:p>
    <w:p w:rsidR="00F6780A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 младшего возраста освоили предметы народных промыслов (игрушки, украшенные предметы), их назначение, материалы, из которых изготовлены некоторые предметы, различают некоторые предметы, различают некоторые элементы росписи; скульптурные образы, живописные и графические изо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ражения (иллюстрации), различают и верно называют основные цвета и н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которые оттенки. Дети самостоятельно могут создавать простейшие </w:t>
      </w:r>
      <w:proofErr w:type="spell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изобра</w:t>
      </w:r>
      <w:proofErr w:type="spellEnd"/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жения</w:t>
      </w:r>
      <w:proofErr w:type="spell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сюжетные и декоративные) на основе линий, штрихов, пятен и простых форм.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 среднего возраста узнали о способах получения оттенков и новых цв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тов, умеют правильно пользоваться цветными карандашами, красками, ме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ками, познакомились с новыми приемами лепки: (оттягивания из целого ку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ка, прощипывание, вдавливание), умеют резать ножницами по прямой, пер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резать квадраты по диагонали, вырезать округлые формы из квадрата.</w:t>
      </w:r>
      <w:proofErr w:type="gramEnd"/>
    </w:p>
    <w:p w:rsidR="00BE285F" w:rsidRDefault="00BE285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62E04" w:rsidRPr="00316365" w:rsidRDefault="00BE285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</w:t>
      </w:r>
      <w:r w:rsidR="00E62E0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старшем возрасте дети владеют разными изобразительными материалами,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различают, называют и группируют знакомые произведения искусства по в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дам. Понимают и поясняют некоторые отличительные особенности декор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тивн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прикладного искусства, освоили некоторые изобразительные техники, демонстрируют неплохой уровень технической грамотности, аккуратности в создании изображения.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деле художественн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эстетического развития детей положительную роль сыграли: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-реализация соответствующего раздела программы </w:t>
      </w:r>
      <w:proofErr w:type="spell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</w:t>
      </w:r>
      <w:r w:rsidR="00602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ракса</w:t>
      </w:r>
      <w:proofErr w:type="spellEnd"/>
      <w:r w:rsidR="00602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Н.Е., а также Р</w:t>
      </w:r>
      <w:r w:rsidR="00602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602C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гиональная программа дошкольного образования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РД.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работа по технологии </w:t>
      </w:r>
      <w:proofErr w:type="spell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Байрамбекова</w:t>
      </w:r>
      <w:proofErr w:type="spell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М.М. «Ознакомление С ДПИ Дагест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на»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образовательном процессе ДОУ большое внимание уделяется развитию художественн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творческих способностей детей. В групповых помещениях периодически организуются выставки детского творчества, в фойе детского сада каждый месяц обновляется выставка совместных творчеств работ пед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гогов, детей и родителей «Вернисаж», где представляются лучшие работы на раз</w:t>
      </w:r>
      <w:r w:rsidR="008C0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личные тематики. В течение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проводятся разнообразные смотры-конкурсы.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Выявленные проблемы: навыки и умения дошкольников не в полной мере соответствует требованиям программы. Это связано с тем, что недостаточно использовались возможности индивидуальной и самостоятельной работы по художественному творчеству. Кроме того, педагоги на недостаточном уровне используют нетрадиционные технологии 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деятельности. Необходимо больше внимание уделять не только отработке навыков 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деятельности, но и знакомству с искусством, различными его жанрами. Необходимо сове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шенствовать работу по эстетическому развитию, поднять на новый уровень систему знаний с детьми по знакомству с декоративн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прикладным иску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ством Дагестана, провести работу по формированию профессиональной ко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петентности новых педагогов в этом направлении.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Реализация программы по </w:t>
      </w:r>
      <w:r w:rsidR="008C0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направлению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«Музыка» достаточно стабильна. В течение года реализовывались задачи: восприятия основ мировой культуры (музыкальной и изобразительной); развитие эмоциональной отзывчивости; приобщение к Дагестанскому фольклору; закрепление навыков: певческих, метроритмических, двигательных; расширение кругозора.</w:t>
      </w: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Хорошие результаты дает проведение интегрированных занятий. Большая работа была проведена ко Дню Победы: цикл тематических занятий по озн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комлению и разучиванию песен военных лет, с детьми старших групп 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–и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нтегрированное занятие «Нам дороги эти позабыть нельзя», а также темат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ческое занятие «Мы этой памяти верны». </w:t>
      </w:r>
      <w:r w:rsidR="008C0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Велась работа по музыкотерапии (дыхательные упражнения, речевые и пальчиковые игры). Продолжалась 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бота по театральной деятельности.</w:t>
      </w:r>
      <w:r w:rsidR="00354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детьми была поставлена этюды, 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также песни инсценировки, музыкальные двигательные фантазии. 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 старшими детьми проводилась работа по знакомству с искусством, результатом кот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рой стало интегрированное занятие «Образ матери в живописи и музыке» на основе лучших образцов мирового музыкального и изобразительного иску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ства).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Продолжалась работа с родителями</w:t>
      </w:r>
      <w:r w:rsidR="008C0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различных формах и с молодыми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воспитателями в «Школе молодого педагога». Наиболее высокие показатели отмечаются по способности восприятия музыкальных произведений, воспр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изведения музыкальн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ритмического рисунка посредством игры на муз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кальных инструментах, по развитию певческих навыков. Несколько ниже по музыкальн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ритмическим движениям.</w:t>
      </w:r>
    </w:p>
    <w:p w:rsidR="00354017" w:rsidRDefault="00354017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2E04" w:rsidRPr="00316365" w:rsidRDefault="00E62E0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4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Региональный компонент: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по региональному компоненту осв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ена на достаточном уровне. Дети имеют представление о жанрах фольклора. Называют жанр произведения, знают содержание сказок. Знают игры по с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жетам колыбельных песен, сказок и произведений художественной литерат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 РД. Знают и называют произведения (стихи, рассказы) дагестанских пис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телей, поэтов. Имеют представления о декоративн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прикладном искусстве народов Дагестана, об особенностях исторического костюма народов Даг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стана. Имеют представления о быте народов Дагестана. Знают о традициях и обычаях Дагестанского народа. Имеют представления о животном мире ро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края. Знают название республики, столицы, герб</w:t>
      </w:r>
      <w:r w:rsidR="00C1341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флаг, гимн Дагестана.</w:t>
      </w:r>
    </w:p>
    <w:p w:rsidR="00C1341D" w:rsidRPr="00316365" w:rsidRDefault="00C1341D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 усвоения программы в МБДОУ по ознакомлению с родным краем составил: наиболее высокая результативность по ознакомлению с бытом и традициями, природой родного кра</w:t>
      </w:r>
      <w:r w:rsidR="008C0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 разделом «М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оя семья», несколько ниже по ознакомлению с государственной символикой республики, небольшие проблемы – с освоением навыков ДПИ Дагестана. Педагоги используют ра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нообразные формы работы НОД по познавательному, речевому, худож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ственн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эстетическому развитию, праздники, развлечения, однако недост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 используют индивидуальную работу и создают условия для самосто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тельной работы в уголках краеведения, изо деятельности, книжном и муз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кальном, необходимо усилить работу по созданию условий для знакомства детей с ДПИ Дагестана, повысить уровень профессионализма педагогов в этом направлении, наладить четкую систему в работе по данному направл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DE1907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нию.</w:t>
      </w:r>
    </w:p>
    <w:p w:rsidR="00DE1907" w:rsidRPr="00316365" w:rsidRDefault="00DE1907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учебного года дети познакомились с широким кругом литерату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произведений различных видов и форм, у них наблюдается осмысле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ный интерес к художественным текстам и различным видам творческой де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тельности на их основе.</w:t>
      </w:r>
    </w:p>
    <w:p w:rsidR="008A3998" w:rsidRPr="00316365" w:rsidRDefault="008A3998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продолжать работу по развитию умений детей в художественн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речевой деятельности: пересказывать сказки и рассказы (по частям, по р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лям), выразительно читать стихотворения и исполнять роли в драматизациях произведений.</w:t>
      </w:r>
    </w:p>
    <w:p w:rsidR="008A3998" w:rsidRPr="00316365" w:rsidRDefault="008A3998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«Художественн</w:t>
      </w:r>
      <w:proofErr w:type="gramStart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эстетическое развитие» в рамках направления «Развитие продуктивной деятельности» В рамках данного направления необходимо продолжить работу над формированием технич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ских умений и навыков детей, необходимых для осуществления творческих замыслов </w:t>
      </w:r>
      <w:r w:rsidR="008C0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различных видах деятельности.</w:t>
      </w:r>
    </w:p>
    <w:p w:rsidR="00BE285F" w:rsidRDefault="00BE285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85F" w:rsidRDefault="00BE285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E4EA4" w:rsidRPr="00316365" w:rsidRDefault="007E4EA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Большое внимание в ДОУ традиционно уделяется музыкально-творческому развитию дошкольников. Музыкальным руководителем созданы благоприя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ные условия для развития музыкальных способностей и творческой саморе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лизации детей. Основу содержания музыкальной деятельности воспитанн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ков составляет хорошо подобранный репертуар, учитывающий интересы каждого всех детей.</w:t>
      </w:r>
    </w:p>
    <w:p w:rsidR="007E4EA4" w:rsidRPr="00316365" w:rsidRDefault="007E4EA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Наблюдения за деятельностью детей в рамках данного направления показали, что у детей развита культура слухового восприятия, дети музыкально эруд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рованы, имеют представления о жанрах, направлениях классической и народной музыки, творчестве разных композиторов.</w:t>
      </w:r>
    </w:p>
    <w:p w:rsidR="00FB07BD" w:rsidRPr="00316365" w:rsidRDefault="008C018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</w:t>
      </w:r>
      <w:r w:rsidR="007E4EA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 ДОУ велась работа в рамках дополнительных образовател</w:t>
      </w:r>
      <w:r w:rsidR="007E4EA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7E4EA4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услуг</w:t>
      </w:r>
      <w:r w:rsidR="00FB07B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функционировало</w:t>
      </w:r>
      <w:r w:rsidR="00156A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</w:t>
      </w:r>
      <w:r w:rsidR="00FB07B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бесплатных кружков физической, худож</w:t>
      </w:r>
      <w:r w:rsidR="00FB07B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FB07B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ственн</w:t>
      </w:r>
      <w:proofErr w:type="gramStart"/>
      <w:r w:rsidR="00FB07B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="00FB07B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эстетической, познаватель</w:t>
      </w:r>
      <w:r w:rsidR="001A6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ной направленности с охватом 145</w:t>
      </w:r>
      <w:r w:rsidR="00FB07BD" w:rsidRPr="00316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детей, работу в которых вели на основе программ воспитатели и узкие специалисты. Результаты кружковой работы были отражены в концертах, выступлениях, выставках.</w:t>
      </w:r>
    </w:p>
    <w:p w:rsidR="00BE285F" w:rsidRDefault="00BE285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BFE" w:rsidRPr="00316365" w:rsidRDefault="00FF5BFE" w:rsidP="00F6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</w:t>
      </w:r>
      <w:r w:rsidR="00760E61" w:rsidRPr="00316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езультатов коррекционной работы.</w:t>
      </w:r>
    </w:p>
    <w:p w:rsidR="00BE285F" w:rsidRDefault="00BE285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BFE" w:rsidRPr="00316365" w:rsidRDefault="00FB07BD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</w:t>
      </w:r>
      <w:r w:rsidR="008C018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ультаты ПМП</w:t>
      </w:r>
      <w:r w:rsidR="0086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:rsidR="008A7CB7" w:rsidRDefault="00FB07BD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деятельности 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</w:t>
      </w:r>
      <w:proofErr w:type="gramStart"/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</w:t>
      </w:r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дико –педагогического совета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сада велась работа с детьми ОВЗ по запросам педагогов групп.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орган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зованы наблюдения за детьми по выявлению причины от</w:t>
      </w:r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клонений в физич</w:t>
      </w:r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ском,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социальном развитии, дополнительная диагностика с согласия родит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лей, организована коррекционная, индивидуальная работа с детьми, педаг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гами, родителями.</w:t>
      </w:r>
      <w:r w:rsidR="001A6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2019- 2020</w:t>
      </w:r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</w:t>
      </w:r>
      <w:proofErr w:type="spellStart"/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ПМПс</w:t>
      </w:r>
      <w:proofErr w:type="spellEnd"/>
    </w:p>
    <w:p w:rsidR="00A612A5" w:rsidRPr="00316365" w:rsidRDefault="008C018F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ыли рассмотрены результаты адаптации детей к условиям ДОУ, логопед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ческого обследования детей с различными нарушениями речи, диагностич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ские результаты готовности детей к обучению в школе, а также отслежив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лась динамика коррекционной работы с детьми. Осуществлялся администр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тивны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ПМПс</w:t>
      </w:r>
      <w:proofErr w:type="spellEnd"/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вопросы рассматривались на с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вещаниях при заведующей, педагогическом совете, </w:t>
      </w:r>
      <w:proofErr w:type="spellStart"/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педчасах</w:t>
      </w:r>
      <w:proofErr w:type="spellEnd"/>
      <w:r w:rsidR="00A612A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612A5" w:rsidRDefault="00A612A5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Проблемы: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следует отметить, что взаимодействие специалистов ДОУ и 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дителей в осуществлении коррекционной и индивидуальной работы с детьми недостаточное, что влияет на эффективность результата.</w:t>
      </w:r>
    </w:p>
    <w:p w:rsidR="00F6780A" w:rsidRDefault="00F6780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780A" w:rsidRPr="00316365" w:rsidRDefault="00F6780A" w:rsidP="003163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5BFE" w:rsidRPr="000264EB" w:rsidRDefault="00FF5BFE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b/>
          <w:sz w:val="28"/>
          <w:szCs w:val="28"/>
        </w:rPr>
        <w:t>1.</w:t>
      </w:r>
      <w:r w:rsidR="00FB07BD" w:rsidRPr="000264EB">
        <w:rPr>
          <w:rFonts w:ascii="Times New Roman" w:hAnsi="Times New Roman" w:cs="Times New Roman"/>
          <w:b/>
          <w:sz w:val="28"/>
          <w:szCs w:val="28"/>
        </w:rPr>
        <w:t>4. Анализ</w:t>
      </w:r>
      <w:r w:rsidRPr="000264EB">
        <w:rPr>
          <w:rFonts w:ascii="Times New Roman" w:hAnsi="Times New Roman" w:cs="Times New Roman"/>
          <w:b/>
          <w:sz w:val="28"/>
          <w:szCs w:val="28"/>
        </w:rPr>
        <w:t xml:space="preserve"> деятельности по обеспечению преемственности целей, задач и содержания образования, реализуемых в рамках образовательных пр</w:t>
      </w:r>
      <w:r w:rsidRPr="000264EB">
        <w:rPr>
          <w:rFonts w:ascii="Times New Roman" w:hAnsi="Times New Roman" w:cs="Times New Roman"/>
          <w:b/>
          <w:sz w:val="28"/>
          <w:szCs w:val="28"/>
        </w:rPr>
        <w:t>о</w:t>
      </w:r>
      <w:r w:rsidRPr="000264EB">
        <w:rPr>
          <w:rFonts w:ascii="Times New Roman" w:hAnsi="Times New Roman" w:cs="Times New Roman"/>
          <w:b/>
          <w:sz w:val="28"/>
          <w:szCs w:val="28"/>
        </w:rPr>
        <w:t>грамм дошкольного и начального общего образования</w:t>
      </w:r>
      <w:r w:rsidRPr="000264EB">
        <w:rPr>
          <w:rFonts w:ascii="Times New Roman" w:hAnsi="Times New Roman" w:cs="Times New Roman"/>
          <w:sz w:val="28"/>
          <w:szCs w:val="28"/>
        </w:rPr>
        <w:t>.</w:t>
      </w:r>
    </w:p>
    <w:p w:rsidR="00F6780A" w:rsidRDefault="00F6780A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2A5" w:rsidRPr="000264EB" w:rsidRDefault="001A6188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</w:t>
      </w:r>
      <w:r w:rsidR="00A612A5" w:rsidRPr="000264EB">
        <w:rPr>
          <w:rFonts w:ascii="Times New Roman" w:hAnsi="Times New Roman" w:cs="Times New Roman"/>
          <w:sz w:val="28"/>
          <w:szCs w:val="28"/>
        </w:rPr>
        <w:t xml:space="preserve"> учебном году в МБДОУ функциониров</w:t>
      </w:r>
      <w:r w:rsidR="00865011" w:rsidRPr="000264EB">
        <w:rPr>
          <w:rFonts w:ascii="Times New Roman" w:hAnsi="Times New Roman" w:cs="Times New Roman"/>
          <w:sz w:val="28"/>
          <w:szCs w:val="28"/>
        </w:rPr>
        <w:t>ала 1 подготов</w:t>
      </w:r>
      <w:r w:rsidR="00865011" w:rsidRPr="000264EB">
        <w:rPr>
          <w:rFonts w:ascii="Times New Roman" w:hAnsi="Times New Roman" w:cs="Times New Roman"/>
          <w:sz w:val="28"/>
          <w:szCs w:val="28"/>
        </w:rPr>
        <w:t>и</w:t>
      </w:r>
      <w:r w:rsidR="00865011" w:rsidRPr="000264EB">
        <w:rPr>
          <w:rFonts w:ascii="Times New Roman" w:hAnsi="Times New Roman" w:cs="Times New Roman"/>
          <w:sz w:val="28"/>
          <w:szCs w:val="28"/>
        </w:rPr>
        <w:t>тел</w:t>
      </w:r>
      <w:r w:rsidR="00BE285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ная группа, которую посещали 36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BE285F">
        <w:rPr>
          <w:rFonts w:ascii="Times New Roman" w:hAnsi="Times New Roman" w:cs="Times New Roman"/>
          <w:sz w:val="28"/>
          <w:szCs w:val="28"/>
        </w:rPr>
        <w:t>а</w:t>
      </w:r>
      <w:r w:rsidR="00865011" w:rsidRPr="000264EB">
        <w:rPr>
          <w:rFonts w:ascii="Times New Roman" w:hAnsi="Times New Roman" w:cs="Times New Roman"/>
          <w:sz w:val="28"/>
          <w:szCs w:val="28"/>
        </w:rPr>
        <w:t>.</w:t>
      </w:r>
    </w:p>
    <w:p w:rsidR="00865011" w:rsidRPr="000264EB" w:rsidRDefault="00A612A5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 xml:space="preserve">Психологической службой МБДОУ в течение </w:t>
      </w:r>
      <w:r w:rsidR="001A6188">
        <w:rPr>
          <w:rFonts w:ascii="Times New Roman" w:hAnsi="Times New Roman" w:cs="Times New Roman"/>
          <w:sz w:val="28"/>
          <w:szCs w:val="28"/>
        </w:rPr>
        <w:t>2019-2020</w:t>
      </w:r>
      <w:r w:rsidR="00BE285F">
        <w:rPr>
          <w:rFonts w:ascii="Times New Roman" w:hAnsi="Times New Roman" w:cs="Times New Roman"/>
          <w:sz w:val="28"/>
          <w:szCs w:val="28"/>
        </w:rPr>
        <w:t xml:space="preserve"> </w:t>
      </w:r>
      <w:r w:rsidR="0084730B" w:rsidRPr="000264EB">
        <w:rPr>
          <w:rFonts w:ascii="Times New Roman" w:hAnsi="Times New Roman" w:cs="Times New Roman"/>
          <w:sz w:val="28"/>
          <w:szCs w:val="28"/>
        </w:rPr>
        <w:t>учебного года было проведено комплексное психодиагностическое обследование готовн</w:t>
      </w:r>
      <w:r w:rsidR="0084730B" w:rsidRPr="000264EB">
        <w:rPr>
          <w:rFonts w:ascii="Times New Roman" w:hAnsi="Times New Roman" w:cs="Times New Roman"/>
          <w:sz w:val="28"/>
          <w:szCs w:val="28"/>
        </w:rPr>
        <w:t>о</w:t>
      </w:r>
      <w:r w:rsidR="0084730B" w:rsidRPr="000264EB">
        <w:rPr>
          <w:rFonts w:ascii="Times New Roman" w:hAnsi="Times New Roman" w:cs="Times New Roman"/>
          <w:sz w:val="28"/>
          <w:szCs w:val="28"/>
        </w:rPr>
        <w:t>сти детей подготовительной группы к обучению в школе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85F" w:rsidRDefault="0084730B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264EB">
        <w:rPr>
          <w:rFonts w:ascii="Times New Roman" w:hAnsi="Times New Roman" w:cs="Times New Roman"/>
          <w:sz w:val="28"/>
          <w:szCs w:val="28"/>
        </w:rPr>
        <w:tab/>
      </w:r>
      <w:r w:rsidR="00865011" w:rsidRPr="000264EB">
        <w:rPr>
          <w:rFonts w:ascii="Times New Roman" w:hAnsi="Times New Roman" w:cs="Times New Roman"/>
          <w:sz w:val="28"/>
          <w:szCs w:val="28"/>
        </w:rPr>
        <w:t>По резуль</w:t>
      </w:r>
      <w:r w:rsidR="001A6188">
        <w:rPr>
          <w:rFonts w:ascii="Times New Roman" w:hAnsi="Times New Roman" w:cs="Times New Roman"/>
          <w:sz w:val="28"/>
          <w:szCs w:val="28"/>
        </w:rPr>
        <w:t xml:space="preserve">татам обследования </w:t>
      </w:r>
      <w:proofErr w:type="gramStart"/>
      <w:r w:rsidR="001A6188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1A6188">
        <w:rPr>
          <w:rFonts w:ascii="Times New Roman" w:hAnsi="Times New Roman" w:cs="Times New Roman"/>
          <w:sz w:val="28"/>
          <w:szCs w:val="28"/>
        </w:rPr>
        <w:t xml:space="preserve"> 2019-2020</w:t>
      </w:r>
      <w:r w:rsidR="00156AEA">
        <w:rPr>
          <w:rFonts w:ascii="Times New Roman" w:hAnsi="Times New Roman" w:cs="Times New Roman"/>
          <w:sz w:val="28"/>
          <w:szCs w:val="28"/>
        </w:rPr>
        <w:t xml:space="preserve"> </w:t>
      </w:r>
      <w:r w:rsidR="00865011" w:rsidRPr="000264EB">
        <w:rPr>
          <w:rFonts w:ascii="Times New Roman" w:hAnsi="Times New Roman" w:cs="Times New Roman"/>
          <w:sz w:val="28"/>
          <w:szCs w:val="28"/>
        </w:rPr>
        <w:t>года выявлены сл</w:t>
      </w:r>
      <w:r w:rsidR="00865011" w:rsidRPr="000264EB">
        <w:rPr>
          <w:rFonts w:ascii="Times New Roman" w:hAnsi="Times New Roman" w:cs="Times New Roman"/>
          <w:sz w:val="28"/>
          <w:szCs w:val="28"/>
        </w:rPr>
        <w:t>е</w:t>
      </w:r>
      <w:r w:rsidR="00865011" w:rsidRPr="000264EB">
        <w:rPr>
          <w:rFonts w:ascii="Times New Roman" w:hAnsi="Times New Roman" w:cs="Times New Roman"/>
          <w:sz w:val="28"/>
          <w:szCs w:val="28"/>
        </w:rPr>
        <w:t>дующ</w:t>
      </w:r>
      <w:r w:rsidR="00156AEA">
        <w:rPr>
          <w:rFonts w:ascii="Times New Roman" w:hAnsi="Times New Roman" w:cs="Times New Roman"/>
          <w:sz w:val="28"/>
          <w:szCs w:val="28"/>
        </w:rPr>
        <w:t>ие результа</w:t>
      </w:r>
      <w:r w:rsidR="001A6188">
        <w:rPr>
          <w:rFonts w:ascii="Times New Roman" w:hAnsi="Times New Roman" w:cs="Times New Roman"/>
          <w:sz w:val="28"/>
          <w:szCs w:val="28"/>
        </w:rPr>
        <w:t>ты у выпускников 2019 года: из 36</w:t>
      </w:r>
      <w:r w:rsidR="00BE285F">
        <w:rPr>
          <w:rFonts w:ascii="Times New Roman" w:hAnsi="Times New Roman" w:cs="Times New Roman"/>
          <w:sz w:val="28"/>
          <w:szCs w:val="28"/>
        </w:rPr>
        <w:t xml:space="preserve"> 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выпускников </w:t>
      </w:r>
    </w:p>
    <w:p w:rsidR="00865011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МБДОУ</w:t>
      </w:r>
      <w:r w:rsidR="001A6188">
        <w:rPr>
          <w:rFonts w:ascii="Times New Roman" w:hAnsi="Times New Roman" w:cs="Times New Roman"/>
          <w:sz w:val="28"/>
          <w:szCs w:val="28"/>
        </w:rPr>
        <w:t xml:space="preserve"> </w:t>
      </w:r>
      <w:r w:rsidRPr="000264EB">
        <w:rPr>
          <w:rFonts w:ascii="Times New Roman" w:hAnsi="Times New Roman" w:cs="Times New Roman"/>
          <w:sz w:val="28"/>
          <w:szCs w:val="28"/>
        </w:rPr>
        <w:t>№17,   г.</w:t>
      </w:r>
      <w:r w:rsidR="00156AEA">
        <w:rPr>
          <w:rFonts w:ascii="Times New Roman" w:hAnsi="Times New Roman" w:cs="Times New Roman"/>
          <w:sz w:val="28"/>
          <w:szCs w:val="28"/>
        </w:rPr>
        <w:t xml:space="preserve"> </w:t>
      </w:r>
      <w:r w:rsidRPr="000264EB">
        <w:rPr>
          <w:rFonts w:ascii="Times New Roman" w:hAnsi="Times New Roman" w:cs="Times New Roman"/>
          <w:sz w:val="28"/>
          <w:szCs w:val="28"/>
        </w:rPr>
        <w:t>Маха</w:t>
      </w:r>
      <w:r w:rsidR="00BE285F">
        <w:rPr>
          <w:rFonts w:ascii="Times New Roman" w:hAnsi="Times New Roman" w:cs="Times New Roman"/>
          <w:sz w:val="28"/>
          <w:szCs w:val="28"/>
        </w:rPr>
        <w:t xml:space="preserve">чкалы высокий уровень имеют – </w:t>
      </w:r>
      <w:r w:rsidR="00156AEA">
        <w:rPr>
          <w:rFonts w:ascii="Times New Roman" w:hAnsi="Times New Roman" w:cs="Times New Roman"/>
          <w:sz w:val="28"/>
          <w:szCs w:val="28"/>
        </w:rPr>
        <w:t>3</w:t>
      </w:r>
      <w:r w:rsidR="00BE285F">
        <w:rPr>
          <w:rFonts w:ascii="Times New Roman" w:hAnsi="Times New Roman" w:cs="Times New Roman"/>
          <w:sz w:val="28"/>
          <w:szCs w:val="28"/>
        </w:rPr>
        <w:t xml:space="preserve"> ребенка (</w:t>
      </w:r>
      <w:r w:rsidR="001A6188">
        <w:rPr>
          <w:rFonts w:ascii="Times New Roman" w:hAnsi="Times New Roman" w:cs="Times New Roman"/>
          <w:sz w:val="28"/>
          <w:szCs w:val="28"/>
        </w:rPr>
        <w:t>8</w:t>
      </w:r>
      <w:r w:rsidR="00156AEA">
        <w:rPr>
          <w:rFonts w:ascii="Times New Roman" w:hAnsi="Times New Roman" w:cs="Times New Roman"/>
          <w:sz w:val="28"/>
          <w:szCs w:val="28"/>
        </w:rPr>
        <w:t>,9</w:t>
      </w:r>
      <w:r w:rsidR="00BE285F">
        <w:rPr>
          <w:rFonts w:ascii="Times New Roman" w:hAnsi="Times New Roman" w:cs="Times New Roman"/>
          <w:sz w:val="28"/>
          <w:szCs w:val="28"/>
        </w:rPr>
        <w:t xml:space="preserve">%), средний – </w:t>
      </w:r>
      <w:r w:rsidR="001A6188">
        <w:rPr>
          <w:rFonts w:ascii="Times New Roman" w:hAnsi="Times New Roman" w:cs="Times New Roman"/>
          <w:sz w:val="28"/>
          <w:szCs w:val="28"/>
        </w:rPr>
        <w:t>31</w:t>
      </w:r>
      <w:r w:rsidR="00BE285F">
        <w:rPr>
          <w:rFonts w:ascii="Times New Roman" w:hAnsi="Times New Roman" w:cs="Times New Roman"/>
          <w:sz w:val="28"/>
          <w:szCs w:val="28"/>
        </w:rPr>
        <w:t xml:space="preserve"> детей (</w:t>
      </w:r>
      <w:r w:rsidR="001A6188">
        <w:rPr>
          <w:rFonts w:ascii="Times New Roman" w:hAnsi="Times New Roman" w:cs="Times New Roman"/>
          <w:sz w:val="28"/>
          <w:szCs w:val="28"/>
        </w:rPr>
        <w:t>86</w:t>
      </w:r>
      <w:r w:rsidR="00156AEA">
        <w:rPr>
          <w:rFonts w:ascii="Times New Roman" w:hAnsi="Times New Roman" w:cs="Times New Roman"/>
          <w:sz w:val="28"/>
          <w:szCs w:val="28"/>
        </w:rPr>
        <w:t>,8</w:t>
      </w:r>
      <w:r w:rsidR="00BE285F">
        <w:rPr>
          <w:rFonts w:ascii="Times New Roman" w:hAnsi="Times New Roman" w:cs="Times New Roman"/>
          <w:sz w:val="28"/>
          <w:szCs w:val="28"/>
        </w:rPr>
        <w:t>%), и низкий -1</w:t>
      </w:r>
      <w:r w:rsidR="001A6188">
        <w:rPr>
          <w:rFonts w:ascii="Times New Roman" w:hAnsi="Times New Roman" w:cs="Times New Roman"/>
          <w:sz w:val="28"/>
          <w:szCs w:val="28"/>
        </w:rPr>
        <w:t xml:space="preserve"> ребенок (2,7</w:t>
      </w:r>
      <w:r w:rsidRPr="000264EB">
        <w:rPr>
          <w:rFonts w:ascii="Times New Roman" w:hAnsi="Times New Roman" w:cs="Times New Roman"/>
          <w:sz w:val="28"/>
          <w:szCs w:val="28"/>
        </w:rPr>
        <w:t>%).</w:t>
      </w:r>
    </w:p>
    <w:p w:rsidR="00BE285F" w:rsidRDefault="003F4C83" w:rsidP="00156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В течение учебного года педагого</w:t>
      </w:r>
      <w:proofErr w:type="gramStart"/>
      <w:r w:rsidRPr="000264E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264EB">
        <w:rPr>
          <w:rFonts w:ascii="Times New Roman" w:hAnsi="Times New Roman" w:cs="Times New Roman"/>
          <w:sz w:val="28"/>
          <w:szCs w:val="28"/>
        </w:rPr>
        <w:t xml:space="preserve"> психологом, воспитателями пров</w:t>
      </w:r>
      <w:r w:rsidRPr="000264EB">
        <w:rPr>
          <w:rFonts w:ascii="Times New Roman" w:hAnsi="Times New Roman" w:cs="Times New Roman"/>
          <w:sz w:val="28"/>
          <w:szCs w:val="28"/>
        </w:rPr>
        <w:t>е</w:t>
      </w:r>
      <w:r w:rsidRPr="000264EB">
        <w:rPr>
          <w:rFonts w:ascii="Times New Roman" w:hAnsi="Times New Roman" w:cs="Times New Roman"/>
          <w:sz w:val="28"/>
          <w:szCs w:val="28"/>
        </w:rPr>
        <w:t xml:space="preserve">дены подгрупповые и индивидуальные коррекционно – развивающие занятия с детьми, имеющими трудности в освоении основной общеобразовательной программы </w:t>
      </w:r>
      <w:r w:rsidR="00BE285F">
        <w:rPr>
          <w:rFonts w:ascii="Times New Roman" w:hAnsi="Times New Roman" w:cs="Times New Roman"/>
          <w:sz w:val="28"/>
          <w:szCs w:val="28"/>
        </w:rPr>
        <w:t xml:space="preserve"> </w:t>
      </w:r>
      <w:r w:rsidRPr="000264EB">
        <w:rPr>
          <w:rFonts w:ascii="Times New Roman" w:hAnsi="Times New Roman" w:cs="Times New Roman"/>
          <w:sz w:val="28"/>
          <w:szCs w:val="28"/>
        </w:rPr>
        <w:t xml:space="preserve">ДОУ, социально- личностном, эмоциональном развитии. </w:t>
      </w:r>
      <w:r w:rsidR="00865011" w:rsidRPr="000264EB">
        <w:rPr>
          <w:rFonts w:ascii="Times New Roman" w:hAnsi="Times New Roman" w:cs="Times New Roman"/>
          <w:sz w:val="28"/>
          <w:szCs w:val="28"/>
        </w:rPr>
        <w:t>Данные итогового мониторинга показали, что у всех детей, посещающих коррекц</w:t>
      </w:r>
      <w:r w:rsidR="00865011" w:rsidRPr="000264EB">
        <w:rPr>
          <w:rFonts w:ascii="Times New Roman" w:hAnsi="Times New Roman" w:cs="Times New Roman"/>
          <w:sz w:val="28"/>
          <w:szCs w:val="28"/>
        </w:rPr>
        <w:t>и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онные занятия, повысился уровень </w:t>
      </w:r>
      <w:proofErr w:type="spellStart"/>
      <w:r w:rsidR="00865011" w:rsidRPr="000264E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865011" w:rsidRPr="000264EB">
        <w:rPr>
          <w:rFonts w:ascii="Times New Roman" w:hAnsi="Times New Roman" w:cs="Times New Roman"/>
          <w:sz w:val="28"/>
          <w:szCs w:val="28"/>
        </w:rPr>
        <w:t xml:space="preserve"> психических проце</w:t>
      </w:r>
      <w:r w:rsidR="00865011" w:rsidRPr="000264EB">
        <w:rPr>
          <w:rFonts w:ascii="Times New Roman" w:hAnsi="Times New Roman" w:cs="Times New Roman"/>
          <w:sz w:val="28"/>
          <w:szCs w:val="28"/>
        </w:rPr>
        <w:t>с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сов, </w:t>
      </w:r>
      <w:proofErr w:type="spellStart"/>
      <w:r w:rsidR="00865011" w:rsidRPr="000264EB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865011" w:rsidRPr="000264EB">
        <w:rPr>
          <w:rFonts w:ascii="Times New Roman" w:hAnsi="Times New Roman" w:cs="Times New Roman"/>
          <w:sz w:val="28"/>
          <w:szCs w:val="28"/>
        </w:rPr>
        <w:t>, расширился социальн</w:t>
      </w:r>
      <w:proofErr w:type="gramStart"/>
      <w:r w:rsidR="00865011" w:rsidRPr="000264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65011" w:rsidRPr="000264EB">
        <w:rPr>
          <w:rFonts w:ascii="Times New Roman" w:hAnsi="Times New Roman" w:cs="Times New Roman"/>
          <w:sz w:val="28"/>
          <w:szCs w:val="28"/>
        </w:rPr>
        <w:t xml:space="preserve"> эмоциональный опыт. По результатам проведенной коррекционн</w:t>
      </w:r>
      <w:proofErr w:type="gramStart"/>
      <w:r w:rsidR="00865011" w:rsidRPr="000264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65011" w:rsidRPr="000264EB">
        <w:rPr>
          <w:rFonts w:ascii="Times New Roman" w:hAnsi="Times New Roman" w:cs="Times New Roman"/>
          <w:sz w:val="28"/>
          <w:szCs w:val="28"/>
        </w:rPr>
        <w:t xml:space="preserve"> развивающей работы отмечена п</w:t>
      </w:r>
      <w:r w:rsidR="00865011" w:rsidRPr="000264EB">
        <w:rPr>
          <w:rFonts w:ascii="Times New Roman" w:hAnsi="Times New Roman" w:cs="Times New Roman"/>
          <w:sz w:val="28"/>
          <w:szCs w:val="28"/>
        </w:rPr>
        <w:t>о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ложительная динамика у воспитанников подготовительной группы.  </w:t>
      </w:r>
    </w:p>
    <w:p w:rsidR="00156AEA" w:rsidRDefault="00156AEA" w:rsidP="00156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011" w:rsidRPr="000264EB" w:rsidRDefault="000264EB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Педагогический коллектив поддерживает тесную связь с учителями начального звена, психологической службой СОШ</w:t>
      </w:r>
      <w:r w:rsidR="00156AEA">
        <w:rPr>
          <w:rFonts w:ascii="Times New Roman" w:hAnsi="Times New Roman" w:cs="Times New Roman"/>
          <w:sz w:val="28"/>
          <w:szCs w:val="28"/>
        </w:rPr>
        <w:t xml:space="preserve"> </w:t>
      </w:r>
      <w:r w:rsidRPr="000264EB">
        <w:rPr>
          <w:rFonts w:ascii="Times New Roman" w:hAnsi="Times New Roman" w:cs="Times New Roman"/>
          <w:sz w:val="28"/>
          <w:szCs w:val="28"/>
        </w:rPr>
        <w:t xml:space="preserve">№3. </w:t>
      </w:r>
      <w:r w:rsidR="00865011" w:rsidRPr="000264EB">
        <w:rPr>
          <w:rFonts w:ascii="Times New Roman" w:hAnsi="Times New Roman" w:cs="Times New Roman"/>
          <w:sz w:val="28"/>
          <w:szCs w:val="28"/>
        </w:rPr>
        <w:t>Работа со школой осуществлялась согласно разработанному и утвержденному в двустор</w:t>
      </w:r>
      <w:r w:rsidR="00BE285F">
        <w:rPr>
          <w:rFonts w:ascii="Times New Roman" w:hAnsi="Times New Roman" w:cs="Times New Roman"/>
          <w:sz w:val="28"/>
          <w:szCs w:val="28"/>
        </w:rPr>
        <w:t>оннем по</w:t>
      </w:r>
      <w:r w:rsidR="001A6188">
        <w:rPr>
          <w:rFonts w:ascii="Times New Roman" w:hAnsi="Times New Roman" w:cs="Times New Roman"/>
          <w:sz w:val="28"/>
          <w:szCs w:val="28"/>
        </w:rPr>
        <w:t>рядке плану работы. В 2019-2020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 учебном году продолжалась работа по отслеживанию успехов и затруднений выпускников детского сада по подг</w:t>
      </w:r>
      <w:r w:rsidR="00865011" w:rsidRPr="000264EB">
        <w:rPr>
          <w:rFonts w:ascii="Times New Roman" w:hAnsi="Times New Roman" w:cs="Times New Roman"/>
          <w:sz w:val="28"/>
          <w:szCs w:val="28"/>
        </w:rPr>
        <w:t>о</w:t>
      </w:r>
      <w:r w:rsidR="00865011" w:rsidRPr="000264EB">
        <w:rPr>
          <w:rFonts w:ascii="Times New Roman" w:hAnsi="Times New Roman" w:cs="Times New Roman"/>
          <w:sz w:val="28"/>
          <w:szCs w:val="28"/>
        </w:rPr>
        <w:t>товке к школе. Осуществлялось психолого</w:t>
      </w:r>
      <w:r w:rsidR="00156AEA">
        <w:rPr>
          <w:rFonts w:ascii="Times New Roman" w:hAnsi="Times New Roman" w:cs="Times New Roman"/>
          <w:sz w:val="28"/>
          <w:szCs w:val="28"/>
        </w:rPr>
        <w:t>-</w:t>
      </w:r>
      <w:r w:rsidR="00865011" w:rsidRPr="000264EB">
        <w:rPr>
          <w:rFonts w:ascii="Times New Roman" w:hAnsi="Times New Roman" w:cs="Times New Roman"/>
          <w:sz w:val="28"/>
          <w:szCs w:val="28"/>
        </w:rPr>
        <w:t xml:space="preserve">педагогическое сопровождение детей на этапе перехода из ДОУ в школу (психологами ДОУ и школы). </w:t>
      </w:r>
    </w:p>
    <w:p w:rsidR="008A7CB7" w:rsidRDefault="00865011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Продолжено взаимодействие в организации методического сопрово</w:t>
      </w:r>
      <w:r w:rsidRPr="000264EB">
        <w:rPr>
          <w:rFonts w:ascii="Times New Roman" w:hAnsi="Times New Roman" w:cs="Times New Roman"/>
          <w:sz w:val="28"/>
          <w:szCs w:val="28"/>
        </w:rPr>
        <w:t>ж</w:t>
      </w:r>
      <w:r w:rsidRPr="000264EB">
        <w:rPr>
          <w:rFonts w:ascii="Times New Roman" w:hAnsi="Times New Roman" w:cs="Times New Roman"/>
          <w:sz w:val="28"/>
          <w:szCs w:val="28"/>
        </w:rPr>
        <w:t xml:space="preserve">дения: совместный педагогический совет «Обеспечение преемственности </w:t>
      </w:r>
    </w:p>
    <w:p w:rsidR="00865011" w:rsidRPr="000264EB" w:rsidRDefault="00865011" w:rsidP="00156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дошкольного и начального образования на современном этапе с учетом вв</w:t>
      </w:r>
      <w:r w:rsidRPr="000264EB">
        <w:rPr>
          <w:rFonts w:ascii="Times New Roman" w:hAnsi="Times New Roman" w:cs="Times New Roman"/>
          <w:sz w:val="28"/>
          <w:szCs w:val="28"/>
        </w:rPr>
        <w:t>е</w:t>
      </w:r>
      <w:r w:rsidRPr="000264EB">
        <w:rPr>
          <w:rFonts w:ascii="Times New Roman" w:hAnsi="Times New Roman" w:cs="Times New Roman"/>
          <w:sz w:val="28"/>
          <w:szCs w:val="28"/>
        </w:rPr>
        <w:t xml:space="preserve">дения ФГОС к структуре ООП </w:t>
      </w:r>
      <w:proofErr w:type="gramStart"/>
      <w:r w:rsidRPr="000264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264EB">
        <w:rPr>
          <w:rFonts w:ascii="Times New Roman" w:hAnsi="Times New Roman" w:cs="Times New Roman"/>
          <w:sz w:val="28"/>
          <w:szCs w:val="28"/>
        </w:rPr>
        <w:t>»;</w:t>
      </w:r>
    </w:p>
    <w:p w:rsidR="00865011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4EB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0264EB">
        <w:rPr>
          <w:rFonts w:ascii="Times New Roman" w:hAnsi="Times New Roman" w:cs="Times New Roman"/>
          <w:sz w:val="28"/>
          <w:szCs w:val="28"/>
        </w:rPr>
        <w:t xml:space="preserve"> уроков, открытых просмотров НОД в ДОУ;</w:t>
      </w:r>
    </w:p>
    <w:p w:rsidR="00156AEA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Совещания при заведующем, на которых рассмотрены вопросы адаптации первоклассников, результаты первичной диагностики;</w:t>
      </w:r>
    </w:p>
    <w:p w:rsidR="00865011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Заседания ПМ</w:t>
      </w:r>
      <w:proofErr w:type="gramStart"/>
      <w:r w:rsidRPr="000264EB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0264EB">
        <w:rPr>
          <w:rFonts w:ascii="Times New Roman" w:hAnsi="Times New Roman" w:cs="Times New Roman"/>
          <w:sz w:val="28"/>
          <w:szCs w:val="28"/>
        </w:rPr>
        <w:t>с).</w:t>
      </w:r>
    </w:p>
    <w:p w:rsidR="00865011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Отмечены наиболее результативные формы совместной работы с детьми: конкурс рисунков «Пешеход на переходе»;</w:t>
      </w:r>
    </w:p>
    <w:p w:rsidR="00865011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Подготовка совмест</w:t>
      </w:r>
      <w:r w:rsidR="000264EB">
        <w:rPr>
          <w:rFonts w:ascii="Times New Roman" w:hAnsi="Times New Roman" w:cs="Times New Roman"/>
          <w:sz w:val="28"/>
          <w:szCs w:val="28"/>
        </w:rPr>
        <w:t>ных проектов «</w:t>
      </w:r>
      <w:proofErr w:type="gramStart"/>
      <w:r w:rsidR="000264E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264EB">
        <w:rPr>
          <w:rFonts w:ascii="Times New Roman" w:hAnsi="Times New Roman" w:cs="Times New Roman"/>
          <w:sz w:val="28"/>
          <w:szCs w:val="28"/>
        </w:rPr>
        <w:t xml:space="preserve"> исследователь».</w:t>
      </w:r>
    </w:p>
    <w:p w:rsidR="00865011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Но, несмотря на положительные тенденции, выявлены проблемы:</w:t>
      </w:r>
    </w:p>
    <w:p w:rsidR="00865011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Недостаточно четко выстроена система сопровождения будущих первокла</w:t>
      </w:r>
      <w:r w:rsidRPr="000264EB">
        <w:rPr>
          <w:rFonts w:ascii="Times New Roman" w:hAnsi="Times New Roman" w:cs="Times New Roman"/>
          <w:sz w:val="28"/>
          <w:szCs w:val="28"/>
        </w:rPr>
        <w:t>с</w:t>
      </w:r>
      <w:r w:rsidRPr="000264EB">
        <w:rPr>
          <w:rFonts w:ascii="Times New Roman" w:hAnsi="Times New Roman" w:cs="Times New Roman"/>
          <w:sz w:val="28"/>
          <w:szCs w:val="28"/>
        </w:rPr>
        <w:t>сников (карты выпускника) во взаимодействия узких специалистов (учител</w:t>
      </w:r>
      <w:proofErr w:type="gramStart"/>
      <w:r w:rsidRPr="000264E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264EB">
        <w:rPr>
          <w:rFonts w:ascii="Times New Roman" w:hAnsi="Times New Roman" w:cs="Times New Roman"/>
          <w:sz w:val="28"/>
          <w:szCs w:val="28"/>
        </w:rPr>
        <w:t xml:space="preserve"> логопеда), учителей начальных классов, медицинского звена.</w:t>
      </w:r>
    </w:p>
    <w:p w:rsidR="008C018F" w:rsidRPr="000264EB" w:rsidRDefault="00865011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 xml:space="preserve"> </w:t>
      </w:r>
      <w:r w:rsidR="000264EB">
        <w:rPr>
          <w:rFonts w:ascii="Times New Roman" w:hAnsi="Times New Roman" w:cs="Times New Roman"/>
          <w:sz w:val="28"/>
          <w:szCs w:val="28"/>
        </w:rPr>
        <w:tab/>
      </w:r>
      <w:r w:rsidR="008C018F" w:rsidRPr="000264EB">
        <w:rPr>
          <w:rFonts w:ascii="Times New Roman" w:hAnsi="Times New Roman" w:cs="Times New Roman"/>
          <w:sz w:val="28"/>
          <w:szCs w:val="28"/>
        </w:rPr>
        <w:t>По результатам отзывов учителей начальных классов выпускники нашего дошкольного учреждения успешно усваи</w:t>
      </w:r>
      <w:r w:rsidR="000264EB">
        <w:rPr>
          <w:rFonts w:ascii="Times New Roman" w:hAnsi="Times New Roman" w:cs="Times New Roman"/>
          <w:sz w:val="28"/>
          <w:szCs w:val="28"/>
        </w:rPr>
        <w:t>вают программу начальной школы.</w:t>
      </w:r>
      <w:r w:rsidR="00156AEA">
        <w:rPr>
          <w:rFonts w:ascii="Times New Roman" w:hAnsi="Times New Roman" w:cs="Times New Roman"/>
          <w:sz w:val="28"/>
          <w:szCs w:val="28"/>
        </w:rPr>
        <w:t xml:space="preserve"> </w:t>
      </w:r>
      <w:r w:rsidR="008C018F" w:rsidRPr="000264EB">
        <w:rPr>
          <w:rFonts w:ascii="Times New Roman" w:hAnsi="Times New Roman" w:cs="Times New Roman"/>
          <w:sz w:val="28"/>
          <w:szCs w:val="28"/>
        </w:rPr>
        <w:t>Учителя отмечают, что у детей сформирован высокий уровень уче</w:t>
      </w:r>
      <w:r w:rsidR="008C018F" w:rsidRPr="000264EB">
        <w:rPr>
          <w:rFonts w:ascii="Times New Roman" w:hAnsi="Times New Roman" w:cs="Times New Roman"/>
          <w:sz w:val="28"/>
          <w:szCs w:val="28"/>
        </w:rPr>
        <w:t>б</w:t>
      </w:r>
      <w:r w:rsidR="008C018F" w:rsidRPr="000264EB">
        <w:rPr>
          <w:rFonts w:ascii="Times New Roman" w:hAnsi="Times New Roman" w:cs="Times New Roman"/>
          <w:sz w:val="28"/>
          <w:szCs w:val="28"/>
        </w:rPr>
        <w:t>ной мотивации, познавательные процессы, дети контактны, общительны, а</w:t>
      </w:r>
      <w:r w:rsidR="008C018F" w:rsidRPr="000264EB">
        <w:rPr>
          <w:rFonts w:ascii="Times New Roman" w:hAnsi="Times New Roman" w:cs="Times New Roman"/>
          <w:sz w:val="28"/>
          <w:szCs w:val="28"/>
        </w:rPr>
        <w:t>к</w:t>
      </w:r>
      <w:r w:rsidR="008C018F" w:rsidRPr="000264EB">
        <w:rPr>
          <w:rFonts w:ascii="Times New Roman" w:hAnsi="Times New Roman" w:cs="Times New Roman"/>
          <w:sz w:val="28"/>
          <w:szCs w:val="28"/>
        </w:rPr>
        <w:t>тивны.</w:t>
      </w:r>
    </w:p>
    <w:p w:rsidR="008C018F" w:rsidRPr="000264EB" w:rsidRDefault="001A6188" w:rsidP="00F67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марте 2020</w:t>
      </w:r>
      <w:r w:rsidR="008C018F" w:rsidRPr="000264EB">
        <w:rPr>
          <w:rFonts w:ascii="Times New Roman" w:hAnsi="Times New Roman" w:cs="Times New Roman"/>
          <w:sz w:val="28"/>
          <w:szCs w:val="28"/>
        </w:rPr>
        <w:t xml:space="preserve"> года прошел педагогический марафон на базе МБДОУ по теме «Обеспечение преемственности уровней дошкольного и начального о</w:t>
      </w:r>
      <w:r w:rsidR="008C018F" w:rsidRPr="000264EB">
        <w:rPr>
          <w:rFonts w:ascii="Times New Roman" w:hAnsi="Times New Roman" w:cs="Times New Roman"/>
          <w:sz w:val="28"/>
          <w:szCs w:val="28"/>
        </w:rPr>
        <w:t>б</w:t>
      </w:r>
      <w:r w:rsidR="008C018F" w:rsidRPr="000264EB">
        <w:rPr>
          <w:rFonts w:ascii="Times New Roman" w:hAnsi="Times New Roman" w:cs="Times New Roman"/>
          <w:sz w:val="28"/>
          <w:szCs w:val="28"/>
        </w:rPr>
        <w:t>разова</w:t>
      </w:r>
      <w:r w:rsidR="00BE285F">
        <w:rPr>
          <w:rFonts w:ascii="Times New Roman" w:hAnsi="Times New Roman" w:cs="Times New Roman"/>
          <w:sz w:val="28"/>
          <w:szCs w:val="28"/>
        </w:rPr>
        <w:t>ния в условиях реализации ФГОС Н</w:t>
      </w:r>
      <w:r w:rsidR="008C018F" w:rsidRPr="000264EB">
        <w:rPr>
          <w:rFonts w:ascii="Times New Roman" w:hAnsi="Times New Roman" w:cs="Times New Roman"/>
          <w:sz w:val="28"/>
          <w:szCs w:val="28"/>
        </w:rPr>
        <w:t>ОО», на котором обсуждены с</w:t>
      </w:r>
      <w:r w:rsidR="008C018F" w:rsidRPr="000264EB">
        <w:rPr>
          <w:rFonts w:ascii="Times New Roman" w:hAnsi="Times New Roman" w:cs="Times New Roman"/>
          <w:sz w:val="28"/>
          <w:szCs w:val="28"/>
        </w:rPr>
        <w:t>о</w:t>
      </w:r>
      <w:r w:rsidR="008C018F" w:rsidRPr="000264EB">
        <w:rPr>
          <w:rFonts w:ascii="Times New Roman" w:hAnsi="Times New Roman" w:cs="Times New Roman"/>
          <w:sz w:val="28"/>
          <w:szCs w:val="28"/>
        </w:rPr>
        <w:t>временные подходы к организации образовательного процесса в условиях реализации ФГОС, представлен практический опыт по взаимодействию у</w:t>
      </w:r>
      <w:r w:rsidR="00F6780A">
        <w:rPr>
          <w:rFonts w:ascii="Times New Roman" w:hAnsi="Times New Roman" w:cs="Times New Roman"/>
          <w:sz w:val="28"/>
          <w:szCs w:val="28"/>
        </w:rPr>
        <w:t>з</w:t>
      </w:r>
      <w:r w:rsidR="008C018F" w:rsidRPr="000264EB">
        <w:rPr>
          <w:rFonts w:ascii="Times New Roman" w:hAnsi="Times New Roman" w:cs="Times New Roman"/>
          <w:sz w:val="28"/>
          <w:szCs w:val="28"/>
        </w:rPr>
        <w:lastRenderedPageBreak/>
        <w:t>ких специалистов по подготовке детей к обучению в школе и применению здор</w:t>
      </w:r>
      <w:r w:rsidR="008C018F" w:rsidRPr="000264EB">
        <w:rPr>
          <w:rFonts w:ascii="Times New Roman" w:hAnsi="Times New Roman" w:cs="Times New Roman"/>
          <w:sz w:val="28"/>
          <w:szCs w:val="28"/>
        </w:rPr>
        <w:t>о</w:t>
      </w:r>
      <w:r w:rsidR="008C018F" w:rsidRPr="000264EB">
        <w:rPr>
          <w:rFonts w:ascii="Times New Roman" w:hAnsi="Times New Roman" w:cs="Times New Roman"/>
          <w:sz w:val="28"/>
          <w:szCs w:val="28"/>
        </w:rPr>
        <w:t>вье сберегающих технологий ДОО и УО.</w:t>
      </w:r>
      <w:proofErr w:type="gramEnd"/>
    </w:p>
    <w:p w:rsidR="008C018F" w:rsidRPr="000264EB" w:rsidRDefault="008C018F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В рамках методической недели учителя начальных классов посетили НОД в подготовительной группе познакомились с современными подходами к организации образовательной деятельности в соответствии с принципами комплексн</w:t>
      </w:r>
      <w:proofErr w:type="gramStart"/>
      <w:r w:rsidRPr="000264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264EB">
        <w:rPr>
          <w:rFonts w:ascii="Times New Roman" w:hAnsi="Times New Roman" w:cs="Times New Roman"/>
          <w:sz w:val="28"/>
          <w:szCs w:val="28"/>
        </w:rPr>
        <w:t xml:space="preserve"> тематического планирования. В течение учебного года было о</w:t>
      </w:r>
      <w:r w:rsidRPr="000264EB">
        <w:rPr>
          <w:rFonts w:ascii="Times New Roman" w:hAnsi="Times New Roman" w:cs="Times New Roman"/>
          <w:sz w:val="28"/>
          <w:szCs w:val="28"/>
        </w:rPr>
        <w:t>р</w:t>
      </w:r>
      <w:r w:rsidRPr="000264EB">
        <w:rPr>
          <w:rFonts w:ascii="Times New Roman" w:hAnsi="Times New Roman" w:cs="Times New Roman"/>
          <w:sz w:val="28"/>
          <w:szCs w:val="28"/>
        </w:rPr>
        <w:t>ганизовано взаимодействие педагого</w:t>
      </w:r>
      <w:proofErr w:type="gramStart"/>
      <w:r w:rsidRPr="000264E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0264EB">
        <w:rPr>
          <w:rFonts w:ascii="Times New Roman" w:hAnsi="Times New Roman" w:cs="Times New Roman"/>
          <w:sz w:val="28"/>
          <w:szCs w:val="28"/>
        </w:rPr>
        <w:t xml:space="preserve"> психологов ДОУ и начального звена МБОУ СОШ №3 по вопросам адаптации учеников 1 класса, уровня </w:t>
      </w:r>
      <w:proofErr w:type="spellStart"/>
      <w:r w:rsidRPr="000264EB">
        <w:rPr>
          <w:rFonts w:ascii="Times New Roman" w:hAnsi="Times New Roman" w:cs="Times New Roman"/>
          <w:sz w:val="28"/>
          <w:szCs w:val="28"/>
        </w:rPr>
        <w:t>сформ</w:t>
      </w:r>
      <w:r w:rsidRPr="000264EB">
        <w:rPr>
          <w:rFonts w:ascii="Times New Roman" w:hAnsi="Times New Roman" w:cs="Times New Roman"/>
          <w:sz w:val="28"/>
          <w:szCs w:val="28"/>
        </w:rPr>
        <w:t>и</w:t>
      </w:r>
      <w:r w:rsidRPr="000264EB">
        <w:rPr>
          <w:rFonts w:ascii="Times New Roman" w:hAnsi="Times New Roman" w:cs="Times New Roman"/>
          <w:sz w:val="28"/>
          <w:szCs w:val="28"/>
        </w:rPr>
        <w:t>рованности</w:t>
      </w:r>
      <w:proofErr w:type="spellEnd"/>
      <w:r w:rsidRPr="000264EB">
        <w:rPr>
          <w:rFonts w:ascii="Times New Roman" w:hAnsi="Times New Roman" w:cs="Times New Roman"/>
          <w:sz w:val="28"/>
          <w:szCs w:val="28"/>
        </w:rPr>
        <w:t xml:space="preserve"> познавательных процессов. Одним из направлений работы с детьми являются организации экскурсий в школу: дети знакомятся с классом, спортивным залом, участвуют в совместных играх с младшими школьник</w:t>
      </w:r>
      <w:r w:rsidRPr="000264EB">
        <w:rPr>
          <w:rFonts w:ascii="Times New Roman" w:hAnsi="Times New Roman" w:cs="Times New Roman"/>
          <w:sz w:val="28"/>
          <w:szCs w:val="28"/>
        </w:rPr>
        <w:t>а</w:t>
      </w:r>
      <w:r w:rsidRPr="000264EB">
        <w:rPr>
          <w:rFonts w:ascii="Times New Roman" w:hAnsi="Times New Roman" w:cs="Times New Roman"/>
          <w:sz w:val="28"/>
          <w:szCs w:val="28"/>
        </w:rPr>
        <w:t>ми, развлечениях, конкурсах. Это позволяет нашим выпускникам заранее знакомиться со школьной жизнью, учителями.</w:t>
      </w:r>
    </w:p>
    <w:p w:rsidR="008C018F" w:rsidRPr="000264EB" w:rsidRDefault="008C018F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0264EB">
        <w:rPr>
          <w:rFonts w:ascii="Times New Roman" w:hAnsi="Times New Roman" w:cs="Times New Roman"/>
          <w:sz w:val="28"/>
          <w:szCs w:val="28"/>
        </w:rPr>
        <w:t>исходя из анализа результатов педагогических набл</w:t>
      </w:r>
      <w:r w:rsidRPr="000264EB">
        <w:rPr>
          <w:rFonts w:ascii="Times New Roman" w:hAnsi="Times New Roman" w:cs="Times New Roman"/>
          <w:sz w:val="28"/>
          <w:szCs w:val="28"/>
        </w:rPr>
        <w:t>ю</w:t>
      </w:r>
      <w:r w:rsidRPr="000264EB">
        <w:rPr>
          <w:rFonts w:ascii="Times New Roman" w:hAnsi="Times New Roman" w:cs="Times New Roman"/>
          <w:sz w:val="28"/>
          <w:szCs w:val="28"/>
        </w:rPr>
        <w:t>дений и психологической диагностики готовности детей подготовительной группы к обуч</w:t>
      </w:r>
      <w:r w:rsidR="007E3671">
        <w:rPr>
          <w:rFonts w:ascii="Times New Roman" w:hAnsi="Times New Roman" w:cs="Times New Roman"/>
          <w:sz w:val="28"/>
          <w:szCs w:val="28"/>
        </w:rPr>
        <w:t>ению в школе по результатам 201</w:t>
      </w:r>
      <w:r w:rsidR="001A6188">
        <w:rPr>
          <w:rFonts w:ascii="Times New Roman" w:hAnsi="Times New Roman" w:cs="Times New Roman"/>
          <w:sz w:val="28"/>
          <w:szCs w:val="28"/>
        </w:rPr>
        <w:t>9</w:t>
      </w:r>
      <w:r w:rsidRPr="000264EB">
        <w:rPr>
          <w:rFonts w:ascii="Times New Roman" w:hAnsi="Times New Roman" w:cs="Times New Roman"/>
          <w:sz w:val="28"/>
          <w:szCs w:val="28"/>
        </w:rPr>
        <w:t>-20</w:t>
      </w:r>
      <w:r w:rsidR="001A6188">
        <w:rPr>
          <w:rFonts w:ascii="Times New Roman" w:hAnsi="Times New Roman" w:cs="Times New Roman"/>
          <w:sz w:val="28"/>
          <w:szCs w:val="28"/>
        </w:rPr>
        <w:t>20</w:t>
      </w:r>
      <w:r w:rsidRPr="000264EB">
        <w:rPr>
          <w:rFonts w:ascii="Times New Roman" w:hAnsi="Times New Roman" w:cs="Times New Roman"/>
          <w:sz w:val="28"/>
          <w:szCs w:val="28"/>
        </w:rPr>
        <w:t xml:space="preserve"> года отмечена</w:t>
      </w:r>
      <w:proofErr w:type="gramEnd"/>
      <w:r w:rsidRPr="000264EB">
        <w:rPr>
          <w:rFonts w:ascii="Times New Roman" w:hAnsi="Times New Roman" w:cs="Times New Roman"/>
          <w:sz w:val="28"/>
          <w:szCs w:val="28"/>
        </w:rPr>
        <w:t xml:space="preserve"> пол</w:t>
      </w:r>
      <w:r w:rsidRPr="000264EB">
        <w:rPr>
          <w:rFonts w:ascii="Times New Roman" w:hAnsi="Times New Roman" w:cs="Times New Roman"/>
          <w:sz w:val="28"/>
          <w:szCs w:val="28"/>
        </w:rPr>
        <w:t>о</w:t>
      </w:r>
      <w:r w:rsidRPr="000264EB">
        <w:rPr>
          <w:rFonts w:ascii="Times New Roman" w:hAnsi="Times New Roman" w:cs="Times New Roman"/>
          <w:sz w:val="28"/>
          <w:szCs w:val="28"/>
        </w:rPr>
        <w:t>жительная динамика.</w:t>
      </w:r>
    </w:p>
    <w:p w:rsidR="008C018F" w:rsidRPr="000264EB" w:rsidRDefault="008C018F" w:rsidP="0002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Но в то же время обозначены основные направления, по которым в</w:t>
      </w:r>
      <w:r w:rsidRPr="000264EB">
        <w:rPr>
          <w:rFonts w:ascii="Times New Roman" w:hAnsi="Times New Roman" w:cs="Times New Roman"/>
          <w:sz w:val="28"/>
          <w:szCs w:val="28"/>
        </w:rPr>
        <w:t>ы</w:t>
      </w:r>
      <w:r w:rsidRPr="000264EB">
        <w:rPr>
          <w:rFonts w:ascii="Times New Roman" w:hAnsi="Times New Roman" w:cs="Times New Roman"/>
          <w:sz w:val="28"/>
          <w:szCs w:val="28"/>
        </w:rPr>
        <w:t>явлены проблемы в организации подготовки детей к обучению в школе и р</w:t>
      </w:r>
      <w:r w:rsidRPr="000264EB">
        <w:rPr>
          <w:rFonts w:ascii="Times New Roman" w:hAnsi="Times New Roman" w:cs="Times New Roman"/>
          <w:sz w:val="28"/>
          <w:szCs w:val="28"/>
        </w:rPr>
        <w:t>е</w:t>
      </w:r>
      <w:r w:rsidRPr="000264EB">
        <w:rPr>
          <w:rFonts w:ascii="Times New Roman" w:hAnsi="Times New Roman" w:cs="Times New Roman"/>
          <w:sz w:val="28"/>
          <w:szCs w:val="28"/>
        </w:rPr>
        <w:t>ализации преемственности:</w:t>
      </w:r>
    </w:p>
    <w:p w:rsidR="003F4C83" w:rsidRPr="000264EB" w:rsidRDefault="008C018F" w:rsidP="0002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4EB">
        <w:rPr>
          <w:rFonts w:ascii="Times New Roman" w:hAnsi="Times New Roman" w:cs="Times New Roman"/>
          <w:sz w:val="28"/>
          <w:szCs w:val="28"/>
        </w:rPr>
        <w:t>- реализация принципа преемственности в вопросах подготовки детей к об</w:t>
      </w:r>
      <w:r w:rsidRPr="000264EB">
        <w:rPr>
          <w:rFonts w:ascii="Times New Roman" w:hAnsi="Times New Roman" w:cs="Times New Roman"/>
          <w:sz w:val="28"/>
          <w:szCs w:val="28"/>
        </w:rPr>
        <w:t>у</w:t>
      </w:r>
      <w:r w:rsidRPr="000264EB">
        <w:rPr>
          <w:rFonts w:ascii="Times New Roman" w:hAnsi="Times New Roman" w:cs="Times New Roman"/>
          <w:sz w:val="28"/>
          <w:szCs w:val="28"/>
        </w:rPr>
        <w:t xml:space="preserve">чению в школе в условиях введения ФГОС начального образования </w:t>
      </w:r>
      <w:r w:rsidR="00865011" w:rsidRPr="000264EB">
        <w:rPr>
          <w:rFonts w:ascii="Times New Roman" w:hAnsi="Times New Roman" w:cs="Times New Roman"/>
          <w:sz w:val="28"/>
          <w:szCs w:val="28"/>
        </w:rPr>
        <w:t>и ФГОС дошкольного образования.</w:t>
      </w:r>
    </w:p>
    <w:p w:rsidR="000C36F8" w:rsidRDefault="000C36F8" w:rsidP="008C01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6F8" w:rsidRDefault="000C36F8" w:rsidP="008C01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412" w:rsidRPr="008C018F" w:rsidRDefault="00FF5BFE" w:rsidP="008C0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1.5. Анализ обеспечения педагогической поддержки семьи и повышения компетентности родителей (законных представителей). Результаты с</w:t>
      </w:r>
      <w:r w:rsidRPr="00316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циального партнерства.</w:t>
      </w:r>
      <w:r w:rsidR="00EB441B" w:rsidRPr="003163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F5BFE" w:rsidRDefault="00FF5BFE" w:rsidP="0031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63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Анализ реализации системы взаимодействия с семьями воспитанников.</w:t>
      </w:r>
    </w:p>
    <w:p w:rsidR="000264EB" w:rsidRDefault="000264EB" w:rsidP="000264EB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64EB" w:rsidRPr="00316365" w:rsidRDefault="000264EB" w:rsidP="000264EB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3163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10. Социальный паспорт: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685"/>
        <w:gridCol w:w="2268"/>
        <w:gridCol w:w="2127"/>
      </w:tblGrid>
      <w:tr w:rsidR="000264EB" w:rsidRPr="00316365" w:rsidTr="00F9395E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rPr>
          <w:trHeight w:val="33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264EB" w:rsidRPr="00316365" w:rsidTr="00F9395E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детей: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tabs>
                <w:tab w:val="center" w:pos="15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7E3671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156AEA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64EB" w:rsidRPr="00316365" w:rsidTr="00F9395E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семей: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6F78F2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0C36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Многодетных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 (родителей)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1A6188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="000264EB"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еженцев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группы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 локальных войн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264EB" w:rsidRPr="00316365" w:rsidTr="00F9395E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Социальный состав: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Неработающие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264EB" w:rsidRPr="00316365" w:rsidTr="00F9395E">
        <w:trPr>
          <w:trHeight w:val="23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ценз: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0264EB" w:rsidRPr="00316365" w:rsidTr="00F9395E">
        <w:trPr>
          <w:trHeight w:val="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64EB" w:rsidRPr="00316365" w:rsidTr="00F9395E">
        <w:trPr>
          <w:trHeight w:val="3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среднее (общее)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64EB" w:rsidRPr="00316365" w:rsidTr="00F9395E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4EB" w:rsidRPr="00316365" w:rsidTr="00F9395E">
        <w:trPr>
          <w:trHeight w:val="351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4EB" w:rsidRPr="00316365" w:rsidRDefault="000264EB" w:rsidP="00F93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A16A3D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EB" w:rsidRPr="00316365" w:rsidRDefault="000264EB" w:rsidP="00F9395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3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7E3671" w:rsidRDefault="007E3671" w:rsidP="0002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3671" w:rsidRDefault="007E3671" w:rsidP="0002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5412" w:rsidRPr="00316365" w:rsidRDefault="00635412" w:rsidP="006F7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задачей в организации работы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Коллектива с родителями воспитанников является установление партнерских отношений, которые по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воляют объединить усилия в процессе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воспитания и развития детей, атм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сферу общности интересов. В 2019-2020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в МБДОУ были ре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лизованы разнообразные формы работы с родителями: круглый стол для р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дителей выпускных групп «Особенности подготовки ребенка к школе», р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дительские собрания «Детская субкультур</w:t>
      </w:r>
      <w:proofErr w:type="gramStart"/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а-</w:t>
      </w:r>
      <w:proofErr w:type="gramEnd"/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взгляд взрослых и детей», кру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лый стол «С ребенком вместе интересно», дни открытых дверей, матер кла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сы, игровые тренинги, анкетирование, семинары- практикумы, совместные выставки- конкурсы, открытые просмотры образовательной деятельности, м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ни- презентации. Ежеквартально воспитатели групп знакомили родителей с организацией образовательной деятельности посредством проведения м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85D7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стер- классов, открытых просмотров НОД, презентацией групп.</w:t>
      </w:r>
    </w:p>
    <w:p w:rsidR="00785D74" w:rsidRPr="00316365" w:rsidRDefault="00785D7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МБДОУ большое внимание уделяется психолого</w:t>
      </w:r>
      <w:r w:rsid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педагогической по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держке родителей в вопросах воспитания и развития детей дошкольного во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раста.</w:t>
      </w:r>
    </w:p>
    <w:p w:rsidR="00451A99" w:rsidRPr="00316365" w:rsidRDefault="00451A99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семьям психолог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педагогической помощи в консультативном пункте осуществлялось бесплатно на основе Договора о взаимодействии.</w:t>
      </w:r>
      <w:r w:rsidR="006113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результате мониторинга социального статуса семей на начало учебного года, было выявлено, что детский сад посещают дети из многодетных, неполных семей. В течени</w:t>
      </w:r>
      <w:proofErr w:type="gramStart"/>
      <w:r w:rsidR="006113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6113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воспитателями групп, педагогом психологом проводилась индивидуальная работа с семьями данной категории, посещение семей на дому. Результативность работы в данном направлении анализиров</w:t>
      </w:r>
      <w:r w:rsidR="006113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113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лась на педагогических часах, совещаниях при зав</w:t>
      </w:r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едующем, заседаниях ПМ</w:t>
      </w:r>
      <w:proofErr w:type="gramStart"/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gramEnd"/>
      <w:r w:rsidR="008C0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113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51A99" w:rsidRPr="00316365" w:rsidRDefault="006113C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самоаудита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оценки качества взаимодействия с родителями, выявлены следующие результаты (% удовлетворенности):</w:t>
      </w:r>
    </w:p>
    <w:p w:rsidR="006113CE" w:rsidRPr="00316365" w:rsidRDefault="006113C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Анкетирование показало наиболее проблемные места, которые оказали 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щественное влияние на рейтинг групп:</w:t>
      </w:r>
    </w:p>
    <w:p w:rsidR="006113CE" w:rsidRPr="00316365" w:rsidRDefault="006113C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-анализ активности участия родителей в образовательном процессе ДОУ п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казывает, что необходимо 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предусмотреть формы работы, направленные на более активное включение пап в </w:t>
      </w:r>
      <w:proofErr w:type="spellStart"/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</w:t>
      </w:r>
      <w:proofErr w:type="spellEnd"/>
      <w:r w:rsid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образовательный процесс; в работе молодых педагогов присутствует формальный подход к планиров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нию и реализации нетрадиционных форм работы с родителями. При анализе разнообразия форм работы выявлено, что к числу наиболее часто использу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мых относятся формы опосредованного участия родителей в образовател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 процессе групп. </w:t>
      </w:r>
      <w:proofErr w:type="gramStart"/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беседы, консультации, памятки, конкурсы поделок, фотовыставки, анкетирование, опрос, выставки совместных работ, семейная газета, досуг, посещение семьи.</w:t>
      </w:r>
      <w:proofErr w:type="gramEnd"/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Реже в план работы включаются формы, тр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50CE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бующие непосредственного участия родителей в образовательном процессе. </w:t>
      </w:r>
      <w:r w:rsidR="00EB4B6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совместная деятельность по созданию игрового пространства, акции, и</w:t>
      </w:r>
      <w:r w:rsidR="00EB4B6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B4B6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ровые тренинги, творческая мастерская, мастер- классы, презентация прое</w:t>
      </w:r>
      <w:r w:rsidR="00EB4B6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EB4B63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та.</w:t>
      </w:r>
    </w:p>
    <w:p w:rsidR="00EB4B63" w:rsidRPr="00316365" w:rsidRDefault="00EB4B63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из основных проблем, выявленных в работе с родителями, является неготовность некоторых родителей принять современные подходы в данных вопросах.</w:t>
      </w:r>
    </w:p>
    <w:p w:rsidR="00EB4B63" w:rsidRPr="00316365" w:rsidRDefault="00EB4B63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образом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продолжить работу по привлечению родителей к созданию единого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</w:t>
      </w:r>
      <w:proofErr w:type="spellEnd"/>
      <w:r w:rsid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образовательного пространства с целью развития личности ребенка.</w:t>
      </w:r>
    </w:p>
    <w:p w:rsidR="00FE7FB6" w:rsidRPr="00316365" w:rsidRDefault="000C36F8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институтами. В 20</w:t>
      </w:r>
      <w:r w:rsidR="00A1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19-2020</w:t>
      </w:r>
      <w:r w:rsidR="00FE7FB6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МБДОУ работало тесном контакте:</w:t>
      </w:r>
    </w:p>
    <w:p w:rsidR="00FE7FB6" w:rsidRPr="00316365" w:rsidRDefault="00FE7FB6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МБОУ «Лицей№3»;</w:t>
      </w:r>
    </w:p>
    <w:p w:rsidR="00F55089" w:rsidRDefault="00FE7FB6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-Музей изобразительных </w:t>
      </w:r>
      <w:r w:rsidR="0007370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искусств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C36F8" w:rsidRDefault="00FE7FB6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Вся работа проводилась </w:t>
      </w:r>
      <w:r w:rsidR="0007370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договорной основе, в соответствии с планами совместной работы. Отмечена эффективность работы с Музеем изобраз</w:t>
      </w:r>
      <w:r w:rsidR="0007370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7370F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тельных искусств.</w:t>
      </w:r>
    </w:p>
    <w:p w:rsidR="0007370F" w:rsidRPr="00316365" w:rsidRDefault="0007370F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Воспитанники подготовительной группы в течени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активно сотрудн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чали с филиалом городской детской библиотеки. Принимали участие в ко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курсах, выставках.</w:t>
      </w:r>
    </w:p>
    <w:p w:rsidR="0007370F" w:rsidRPr="00316365" w:rsidRDefault="0007370F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исхо</w:t>
      </w:r>
      <w:r w:rsidR="00A1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 из выявленных проблем, в 2020-2021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необходимо продолжить работу:</w:t>
      </w:r>
    </w:p>
    <w:p w:rsidR="0007370F" w:rsidRPr="00316365" w:rsidRDefault="0007370F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направленную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повышение качества взаимодействия МБДОУ с семьями воспитанников для создания условий по гармонизации детско</w:t>
      </w:r>
      <w:r w:rsidR="006F7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родительских отношений, развитие компетентности родителей в вопросах воспитания и развития детей.</w:t>
      </w:r>
    </w:p>
    <w:p w:rsidR="0007370F" w:rsidRPr="00316365" w:rsidRDefault="0007370F" w:rsidP="00316365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продолжить работу по организации преемственности ДОУ и начальной школы в вопросах методического сопровождения;</w:t>
      </w:r>
    </w:p>
    <w:p w:rsidR="00FF5BFE" w:rsidRPr="000264EB" w:rsidRDefault="0007370F" w:rsidP="000264EB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активизировать взаимодействие с социальными институтами детства в 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стеме «Дети-педагоги-родители»</w:t>
      </w:r>
      <w:r w:rsidR="00026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учетом региональных условий.</w:t>
      </w:r>
    </w:p>
    <w:p w:rsidR="000C36F8" w:rsidRDefault="000C36F8" w:rsidP="00316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BFE" w:rsidRPr="00316365" w:rsidRDefault="00FF5BFE" w:rsidP="003163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 Анализ создания благоприятных условий развития детей в с</w:t>
      </w:r>
      <w:r w:rsidRPr="00316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ответствии с их возрастными и индивидуальными особенностями (Ит</w:t>
      </w:r>
      <w:r w:rsidRPr="00316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 административно-хозяйственной работы).</w:t>
      </w:r>
    </w:p>
    <w:p w:rsidR="00FF5BFE" w:rsidRPr="00316365" w:rsidRDefault="00A16A3D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2019</w:t>
      </w:r>
      <w:r w:rsidR="006F7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020</w:t>
      </w:r>
      <w:r w:rsidR="000C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4AF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в МБДОУ функционировал в режиме развитии. В соответствии </w:t>
      </w:r>
      <w:proofErr w:type="spellStart"/>
      <w:r w:rsidR="00344AF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="00344AF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МБДОУ были определены направления, нуждающ</w:t>
      </w:r>
      <w:r w:rsidR="00344AF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44AF4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еся в обновлении и модернизации.</w:t>
      </w:r>
    </w:p>
    <w:p w:rsidR="00344AF4" w:rsidRPr="00316365" w:rsidRDefault="00344AF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анализа отмечено, что МБДОУ созданы соответствующие условия по материально- техническому обеспечению: в течени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прои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ведена частично замена ламп искусственного освещения в групповых пом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щениях, в соответствии с требованиями пожарной безопасности произведен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ремонт методкабинета и преобразован в кабинет учителя логопеда. Весь 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пользуемый материал и оборудование сертифицировано.</w:t>
      </w:r>
    </w:p>
    <w:p w:rsidR="00344AF4" w:rsidRPr="00316365" w:rsidRDefault="00344AF4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Приобретены две уличные беседки для детей. 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организации качественн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горячего питания воспитанников в соответствии с санитарн</w:t>
      </w:r>
      <w:proofErr w:type="gramStart"/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эпидемиол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гическими требованиями приобретена посуда в группы и на пищеблок (к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стрюли, ведра тарелки, чашки). В соответствии с санитарн</w:t>
      </w:r>
      <w:proofErr w:type="gramStart"/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эпидемиолог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ческими требованиями на песочницах установлены закрывающие крыш</w:t>
      </w:r>
      <w:r w:rsidR="00C81D1C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6341CE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</w:t>
      </w:r>
    </w:p>
    <w:p w:rsidR="006341CE" w:rsidRPr="00316365" w:rsidRDefault="006341C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Анализируя выполнение требований к медик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социальному обеспече</w:t>
      </w:r>
      <w:r w:rsidR="00A1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отмечено, что 2019- 2020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в соответствии с графиком все с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трудники прошли обучение </w:t>
      </w:r>
      <w:r w:rsidR="00F43435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 минимуму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Медицинский осмотр пройден всеми сотрудниками в соответствии с </w:t>
      </w:r>
      <w:r w:rsidR="00CF1F79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графиком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МБДОУ созданы соотве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ствующие условия для полноценного питания детей (обеспеченность</w:t>
      </w:r>
      <w:r w:rsidR="00CF1F79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ми, наличие соответствующих помещений, оборудование их)</w:t>
      </w:r>
      <w:r w:rsidR="00CF1F79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1F79" w:rsidRPr="00316365" w:rsidRDefault="00A16A3D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2020-2021</w:t>
      </w:r>
      <w:r w:rsidR="00CF1F79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коллектив МБДОУ продолжит работу:</w:t>
      </w:r>
    </w:p>
    <w:p w:rsidR="008A7CB7" w:rsidRDefault="00CF1F79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созданию современной предметн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развивающей среды, направленной на развитие двигательных и игровых умений дошкольников в различных в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дах детской деятельности в соответствии с ФГОС ДО;</w:t>
      </w:r>
    </w:p>
    <w:p w:rsidR="00CF1F79" w:rsidRPr="00316365" w:rsidRDefault="00CF1F79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-оснащению групп компьютерным оборудованием;</w:t>
      </w:r>
    </w:p>
    <w:p w:rsidR="00AB1B0F" w:rsidRDefault="00CF1F79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оценка материально- технических и </w:t>
      </w:r>
      <w:proofErr w:type="spell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медикосоциальных</w:t>
      </w:r>
      <w:proofErr w:type="spell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условий пребывания детей в детском саду показала, что наше учреждение 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–э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детский сад, в котором ребенок реализует свое право на индивидуальное </w:t>
      </w:r>
    </w:p>
    <w:p w:rsidR="00CF1F79" w:rsidRPr="00316365" w:rsidRDefault="00CF1F79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профессиональной компетентности. Коллектив ориентирован на р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боту в режиме развития и предоставления населению качественного досту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дошкольного образования.</w:t>
      </w:r>
    </w:p>
    <w:p w:rsidR="00CF1F79" w:rsidRPr="00316365" w:rsidRDefault="00CF1F79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FE" w:rsidRPr="00316365" w:rsidRDefault="00FF5BFE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C81D1C"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Реализация</w:t>
      </w:r>
      <w:r w:rsidR="00A16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развития ДОО за 2019-2020</w:t>
      </w:r>
      <w:r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CF1F79" w:rsidRPr="00316365" w:rsidRDefault="00A16A3D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Подводя итоги работы в 2019-2020</w:t>
      </w:r>
      <w:r w:rsidR="00CF1F79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можно сделать вывод, что коллектив МБДОУ добился положительных </w:t>
      </w:r>
      <w:r w:rsidR="002921BA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результатов по следующим направлениям работы:</w:t>
      </w:r>
    </w:p>
    <w:p w:rsidR="002921BA" w:rsidRPr="00316365" w:rsidRDefault="002921B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Приведение нормативн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правовой базы в соответствии действующему зак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нодательству РФ в связи с вступлением в силу нормативно- правовых док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ментов системы дошкольного образования;</w:t>
      </w:r>
    </w:p>
    <w:p w:rsidR="002921BA" w:rsidRPr="00316365" w:rsidRDefault="002921B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содержания и наполняемости предметн</w:t>
      </w:r>
      <w:proofErr w:type="gramStart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развивающей среды в группах в соответствии с ФГОС к условиям реализации ООП ДО;</w:t>
      </w:r>
    </w:p>
    <w:p w:rsidR="002921BA" w:rsidRPr="00316365" w:rsidRDefault="002921B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положительная динамика в освоении детьми основной общеобразовательной программы и дополнительных программ;</w:t>
      </w:r>
    </w:p>
    <w:p w:rsidR="00CF1F79" w:rsidRPr="00316365" w:rsidRDefault="002921B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положительная динамика по результатам мониторинга готовности детей к обучению в школе;</w:t>
      </w:r>
    </w:p>
    <w:p w:rsidR="002921BA" w:rsidRPr="00316365" w:rsidRDefault="002921B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внедрение альтернативных форм представления качественного дошкольного образования (консультативный пункт).</w:t>
      </w:r>
    </w:p>
    <w:p w:rsidR="002921BA" w:rsidRPr="00316365" w:rsidRDefault="002921BA" w:rsidP="00316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результат деятельности </w:t>
      </w:r>
      <w:r w:rsidR="00A16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№17 в 2019-2020</w:t>
      </w:r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году, несмотря на выявленные проблемы, показал качественный уровень о</w:t>
      </w:r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ганизации </w:t>
      </w:r>
      <w:proofErr w:type="spellStart"/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</w:t>
      </w:r>
      <w:proofErr w:type="gramStart"/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spellEnd"/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процесса с детьми в условиях требований ФГОС к ООП и условиям ее реализации и способствовал успе</w:t>
      </w:r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E62171" w:rsidRPr="0031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ному развитию дошкольников во всех сферах деятельности.</w:t>
      </w:r>
    </w:p>
    <w:p w:rsidR="007C6675" w:rsidRPr="007C6675" w:rsidRDefault="007C6675" w:rsidP="007C667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C6675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7C66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675">
        <w:rPr>
          <w:rFonts w:ascii="Times New Roman" w:eastAsia="Calibri" w:hAnsi="Times New Roman" w:cs="Times New Roman"/>
          <w:sz w:val="28"/>
          <w:szCs w:val="28"/>
        </w:rPr>
        <w:t xml:space="preserve">построение работы ДОУ в соответствии с ФГОС </w:t>
      </w:r>
      <w:proofErr w:type="gramStart"/>
      <w:r w:rsidRPr="007C6675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7C66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7C6675">
        <w:rPr>
          <w:rFonts w:ascii="Times New Roman" w:eastAsia="Calibri" w:hAnsi="Times New Roman" w:cs="Times New Roman"/>
          <w:sz w:val="28"/>
          <w:szCs w:val="28"/>
        </w:rPr>
        <w:t>создание</w:t>
      </w:r>
      <w:proofErr w:type="gramEnd"/>
      <w:r w:rsidRPr="007C6675">
        <w:rPr>
          <w:rFonts w:ascii="Times New Roman" w:eastAsia="Calibri" w:hAnsi="Times New Roman" w:cs="Times New Roman"/>
          <w:sz w:val="28"/>
          <w:szCs w:val="28"/>
        </w:rPr>
        <w:t xml:space="preserve"> благоприятных условий для полноценного проживания ребенком дошкол</w:t>
      </w:r>
      <w:r w:rsidRPr="007C6675">
        <w:rPr>
          <w:rFonts w:ascii="Times New Roman" w:eastAsia="Calibri" w:hAnsi="Times New Roman" w:cs="Times New Roman"/>
          <w:sz w:val="28"/>
          <w:szCs w:val="28"/>
        </w:rPr>
        <w:t>ь</w:t>
      </w:r>
      <w:r w:rsidRPr="007C6675">
        <w:rPr>
          <w:rFonts w:ascii="Times New Roman" w:eastAsia="Calibri" w:hAnsi="Times New Roman" w:cs="Times New Roman"/>
          <w:sz w:val="28"/>
          <w:szCs w:val="28"/>
        </w:rPr>
        <w:lastRenderedPageBreak/>
        <w:t>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</w:t>
      </w:r>
      <w:r w:rsidRPr="007C6675">
        <w:rPr>
          <w:rFonts w:ascii="Times New Roman" w:eastAsia="Calibri" w:hAnsi="Times New Roman" w:cs="Times New Roman"/>
          <w:sz w:val="28"/>
          <w:szCs w:val="28"/>
        </w:rPr>
        <w:t>н</w:t>
      </w:r>
      <w:r w:rsidRPr="007C6675">
        <w:rPr>
          <w:rFonts w:ascii="Times New Roman" w:eastAsia="Calibri" w:hAnsi="Times New Roman" w:cs="Times New Roman"/>
          <w:sz w:val="28"/>
          <w:szCs w:val="28"/>
        </w:rPr>
        <w:t>ном обществе.</w:t>
      </w:r>
    </w:p>
    <w:p w:rsidR="00AB1B0F" w:rsidRDefault="00AB1B0F" w:rsidP="007C6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BFE" w:rsidRDefault="00FF5BFE" w:rsidP="006F78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 проведенному анализу ДОО намечает годовые зад</w:t>
      </w:r>
      <w:r w:rsidR="00760E61"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ачи </w:t>
      </w:r>
      <w:r w:rsidR="00E62171"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A16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</w:t>
      </w:r>
      <w:r w:rsidR="00760E61" w:rsidRPr="00316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B1079C" w:rsidRPr="00B1079C" w:rsidRDefault="00B1079C" w:rsidP="006F78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A3D" w:rsidRDefault="00A16A3D" w:rsidP="00B1079C">
      <w:pPr>
        <w:pStyle w:val="a9"/>
        <w:numPr>
          <w:ilvl w:val="0"/>
          <w:numId w:val="3"/>
        </w:numPr>
        <w:tabs>
          <w:tab w:val="left" w:pos="2850"/>
        </w:tabs>
        <w:spacing w:after="160" w:line="259" w:lineRule="auto"/>
        <w:ind w:right="-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Охрана и укрепление физического и психического здоровья детей дошкольного во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>раста через становление ценностей здорового образа жизни.</w:t>
      </w:r>
    </w:p>
    <w:p w:rsidR="00A16A3D" w:rsidRDefault="00A16A3D" w:rsidP="00A16A3D">
      <w:pPr>
        <w:pStyle w:val="a9"/>
        <w:tabs>
          <w:tab w:val="left" w:pos="2850"/>
        </w:tabs>
        <w:spacing w:after="160" w:line="259" w:lineRule="auto"/>
        <w:ind w:left="417" w:right="-57"/>
        <w:rPr>
          <w:rFonts w:ascii="Times New Roman" w:eastAsia="Calibri" w:hAnsi="Times New Roman" w:cs="Times New Roman"/>
          <w:sz w:val="24"/>
          <w:szCs w:val="24"/>
        </w:rPr>
      </w:pPr>
    </w:p>
    <w:p w:rsidR="005935C6" w:rsidRPr="005935C6" w:rsidRDefault="005935C6" w:rsidP="00AE2A42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речевое развитие детей посредством игровых технологий в услов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ях ФГОС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35C6" w:rsidRPr="005935C6" w:rsidRDefault="005935C6" w:rsidP="005935C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935C6" w:rsidRPr="005935C6" w:rsidRDefault="00AE2A42" w:rsidP="00AE2A42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A42">
        <w:rPr>
          <w:rFonts w:ascii="Times New Roman" w:hAnsi="Times New Roman" w:cs="Times New Roman"/>
          <w:sz w:val="24"/>
          <w:szCs w:val="24"/>
        </w:rPr>
        <w:t>Совершенствовать работу по социально-</w:t>
      </w:r>
      <w:r w:rsidR="005935C6">
        <w:rPr>
          <w:rFonts w:ascii="Times New Roman" w:hAnsi="Times New Roman" w:cs="Times New Roman"/>
          <w:sz w:val="24"/>
          <w:szCs w:val="24"/>
        </w:rPr>
        <w:t>нравственному и патриотическому воспит</w:t>
      </w:r>
      <w:r w:rsidR="005935C6">
        <w:rPr>
          <w:rFonts w:ascii="Times New Roman" w:hAnsi="Times New Roman" w:cs="Times New Roman"/>
          <w:sz w:val="24"/>
          <w:szCs w:val="24"/>
        </w:rPr>
        <w:t>а</w:t>
      </w:r>
      <w:r w:rsidR="005935C6">
        <w:rPr>
          <w:rFonts w:ascii="Times New Roman" w:hAnsi="Times New Roman" w:cs="Times New Roman"/>
          <w:sz w:val="24"/>
          <w:szCs w:val="24"/>
        </w:rPr>
        <w:t>нию детей через ознакомление с народным творчеством и традициями дагестанского народа.</w:t>
      </w:r>
    </w:p>
    <w:p w:rsidR="005935C6" w:rsidRPr="005935C6" w:rsidRDefault="005935C6" w:rsidP="005935C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C6675" w:rsidRPr="00AB1B0F" w:rsidRDefault="007C6675" w:rsidP="00AB1B0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C6675" w:rsidRPr="00AB1B0F" w:rsidSect="00813A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40" w:rsidRDefault="00BF6C40" w:rsidP="00CF1F79">
      <w:pPr>
        <w:spacing w:after="0" w:line="240" w:lineRule="auto"/>
      </w:pPr>
      <w:r>
        <w:separator/>
      </w:r>
    </w:p>
  </w:endnote>
  <w:endnote w:type="continuationSeparator" w:id="0">
    <w:p w:rsidR="00BF6C40" w:rsidRDefault="00BF6C40" w:rsidP="00CF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40" w:rsidRDefault="00BF6C40" w:rsidP="00CF1F79">
      <w:pPr>
        <w:spacing w:after="0" w:line="240" w:lineRule="auto"/>
      </w:pPr>
      <w:r>
        <w:separator/>
      </w:r>
    </w:p>
  </w:footnote>
  <w:footnote w:type="continuationSeparator" w:id="0">
    <w:p w:rsidR="00BF6C40" w:rsidRDefault="00BF6C40" w:rsidP="00CF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049"/>
    <w:multiLevelType w:val="hybridMultilevel"/>
    <w:tmpl w:val="07662FF2"/>
    <w:lvl w:ilvl="0" w:tplc="D9505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05F95"/>
    <w:multiLevelType w:val="hybridMultilevel"/>
    <w:tmpl w:val="B00AE8BE"/>
    <w:lvl w:ilvl="0" w:tplc="78A6F5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5A4252A1"/>
    <w:multiLevelType w:val="hybridMultilevel"/>
    <w:tmpl w:val="814265C6"/>
    <w:lvl w:ilvl="0" w:tplc="85AEE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09B"/>
    <w:rsid w:val="00017BBD"/>
    <w:rsid w:val="000217B9"/>
    <w:rsid w:val="000264EB"/>
    <w:rsid w:val="0007370F"/>
    <w:rsid w:val="000755C6"/>
    <w:rsid w:val="00082030"/>
    <w:rsid w:val="00084729"/>
    <w:rsid w:val="000A415E"/>
    <w:rsid w:val="000B1872"/>
    <w:rsid w:val="000B6E6C"/>
    <w:rsid w:val="000C36F8"/>
    <w:rsid w:val="000C6827"/>
    <w:rsid w:val="000E210E"/>
    <w:rsid w:val="0012414E"/>
    <w:rsid w:val="00125BE7"/>
    <w:rsid w:val="00156AEA"/>
    <w:rsid w:val="00186831"/>
    <w:rsid w:val="001A6188"/>
    <w:rsid w:val="001E1A2A"/>
    <w:rsid w:val="00200726"/>
    <w:rsid w:val="00203A42"/>
    <w:rsid w:val="00211DD4"/>
    <w:rsid w:val="0027705C"/>
    <w:rsid w:val="002921BA"/>
    <w:rsid w:val="002A461C"/>
    <w:rsid w:val="002A7658"/>
    <w:rsid w:val="002B1B46"/>
    <w:rsid w:val="002C5A48"/>
    <w:rsid w:val="002E4DB3"/>
    <w:rsid w:val="00316365"/>
    <w:rsid w:val="00322316"/>
    <w:rsid w:val="00330ED9"/>
    <w:rsid w:val="003341ED"/>
    <w:rsid w:val="00344648"/>
    <w:rsid w:val="00344AF4"/>
    <w:rsid w:val="00345BF7"/>
    <w:rsid w:val="00345C27"/>
    <w:rsid w:val="00354017"/>
    <w:rsid w:val="0036309B"/>
    <w:rsid w:val="00392531"/>
    <w:rsid w:val="003B3690"/>
    <w:rsid w:val="003F4C83"/>
    <w:rsid w:val="00417863"/>
    <w:rsid w:val="00433BD0"/>
    <w:rsid w:val="0044047A"/>
    <w:rsid w:val="00450CE3"/>
    <w:rsid w:val="00451A99"/>
    <w:rsid w:val="004622AE"/>
    <w:rsid w:val="00474A6A"/>
    <w:rsid w:val="00476BE3"/>
    <w:rsid w:val="004907AA"/>
    <w:rsid w:val="004C4132"/>
    <w:rsid w:val="004D10B1"/>
    <w:rsid w:val="004E3070"/>
    <w:rsid w:val="00533B51"/>
    <w:rsid w:val="00537826"/>
    <w:rsid w:val="00566285"/>
    <w:rsid w:val="005723FC"/>
    <w:rsid w:val="0057281F"/>
    <w:rsid w:val="005935C6"/>
    <w:rsid w:val="005B49CD"/>
    <w:rsid w:val="005D46FA"/>
    <w:rsid w:val="005F655E"/>
    <w:rsid w:val="00600F8E"/>
    <w:rsid w:val="0060157E"/>
    <w:rsid w:val="00602C42"/>
    <w:rsid w:val="006113CE"/>
    <w:rsid w:val="006138AB"/>
    <w:rsid w:val="0062584F"/>
    <w:rsid w:val="00625FDC"/>
    <w:rsid w:val="0063109F"/>
    <w:rsid w:val="006339E1"/>
    <w:rsid w:val="006341CE"/>
    <w:rsid w:val="00635412"/>
    <w:rsid w:val="00670461"/>
    <w:rsid w:val="00690AB2"/>
    <w:rsid w:val="00697384"/>
    <w:rsid w:val="006B4521"/>
    <w:rsid w:val="006C41F1"/>
    <w:rsid w:val="006E1055"/>
    <w:rsid w:val="006F78F2"/>
    <w:rsid w:val="007050BE"/>
    <w:rsid w:val="00713945"/>
    <w:rsid w:val="0071678D"/>
    <w:rsid w:val="0074323C"/>
    <w:rsid w:val="007565E8"/>
    <w:rsid w:val="00757E77"/>
    <w:rsid w:val="00760E61"/>
    <w:rsid w:val="00785D74"/>
    <w:rsid w:val="007A4392"/>
    <w:rsid w:val="007A458F"/>
    <w:rsid w:val="007C6675"/>
    <w:rsid w:val="007D182E"/>
    <w:rsid w:val="007D58C6"/>
    <w:rsid w:val="007E3671"/>
    <w:rsid w:val="007E4EA4"/>
    <w:rsid w:val="007F4BF9"/>
    <w:rsid w:val="00813A61"/>
    <w:rsid w:val="0084730B"/>
    <w:rsid w:val="00865011"/>
    <w:rsid w:val="008A3998"/>
    <w:rsid w:val="008A7CB7"/>
    <w:rsid w:val="008C018F"/>
    <w:rsid w:val="00943D09"/>
    <w:rsid w:val="00944563"/>
    <w:rsid w:val="00986B2E"/>
    <w:rsid w:val="009E4BA0"/>
    <w:rsid w:val="00A03EE7"/>
    <w:rsid w:val="00A0476D"/>
    <w:rsid w:val="00A16A3D"/>
    <w:rsid w:val="00A37100"/>
    <w:rsid w:val="00A379D4"/>
    <w:rsid w:val="00A41E0E"/>
    <w:rsid w:val="00A46752"/>
    <w:rsid w:val="00A612A5"/>
    <w:rsid w:val="00A723D0"/>
    <w:rsid w:val="00AA3A3C"/>
    <w:rsid w:val="00AB1B0F"/>
    <w:rsid w:val="00AC4C14"/>
    <w:rsid w:val="00AC79E3"/>
    <w:rsid w:val="00AD59A1"/>
    <w:rsid w:val="00AE2A42"/>
    <w:rsid w:val="00AF542D"/>
    <w:rsid w:val="00B03B49"/>
    <w:rsid w:val="00B1079C"/>
    <w:rsid w:val="00B432AD"/>
    <w:rsid w:val="00B53D3C"/>
    <w:rsid w:val="00B63081"/>
    <w:rsid w:val="00B82AB7"/>
    <w:rsid w:val="00B91CB5"/>
    <w:rsid w:val="00BB0C5B"/>
    <w:rsid w:val="00BB0FE5"/>
    <w:rsid w:val="00BB4EB8"/>
    <w:rsid w:val="00BC1C9B"/>
    <w:rsid w:val="00BC403D"/>
    <w:rsid w:val="00BE1765"/>
    <w:rsid w:val="00BE285F"/>
    <w:rsid w:val="00BE65EB"/>
    <w:rsid w:val="00BF3C5B"/>
    <w:rsid w:val="00BF6C40"/>
    <w:rsid w:val="00C1341D"/>
    <w:rsid w:val="00C14360"/>
    <w:rsid w:val="00C2504A"/>
    <w:rsid w:val="00C273FA"/>
    <w:rsid w:val="00C3477C"/>
    <w:rsid w:val="00C50E7F"/>
    <w:rsid w:val="00C57D28"/>
    <w:rsid w:val="00C81D1C"/>
    <w:rsid w:val="00C94385"/>
    <w:rsid w:val="00CA0EF0"/>
    <w:rsid w:val="00CA36AF"/>
    <w:rsid w:val="00CA5A2E"/>
    <w:rsid w:val="00CC4207"/>
    <w:rsid w:val="00CD4DB1"/>
    <w:rsid w:val="00CF1F79"/>
    <w:rsid w:val="00D0049C"/>
    <w:rsid w:val="00D12CA5"/>
    <w:rsid w:val="00D23CEE"/>
    <w:rsid w:val="00D246CA"/>
    <w:rsid w:val="00D44916"/>
    <w:rsid w:val="00D7409E"/>
    <w:rsid w:val="00D84079"/>
    <w:rsid w:val="00D94CE0"/>
    <w:rsid w:val="00DD43E7"/>
    <w:rsid w:val="00DD5C56"/>
    <w:rsid w:val="00DE1907"/>
    <w:rsid w:val="00DE550E"/>
    <w:rsid w:val="00E270F9"/>
    <w:rsid w:val="00E2772D"/>
    <w:rsid w:val="00E27BE6"/>
    <w:rsid w:val="00E32E79"/>
    <w:rsid w:val="00E47F47"/>
    <w:rsid w:val="00E62171"/>
    <w:rsid w:val="00E62E04"/>
    <w:rsid w:val="00E91386"/>
    <w:rsid w:val="00EA1957"/>
    <w:rsid w:val="00EA3547"/>
    <w:rsid w:val="00EA391B"/>
    <w:rsid w:val="00EB441B"/>
    <w:rsid w:val="00EB4B63"/>
    <w:rsid w:val="00EC0D52"/>
    <w:rsid w:val="00EC10A3"/>
    <w:rsid w:val="00F01259"/>
    <w:rsid w:val="00F027A9"/>
    <w:rsid w:val="00F13E29"/>
    <w:rsid w:val="00F22077"/>
    <w:rsid w:val="00F3540B"/>
    <w:rsid w:val="00F43435"/>
    <w:rsid w:val="00F46F0E"/>
    <w:rsid w:val="00F54F4F"/>
    <w:rsid w:val="00F55089"/>
    <w:rsid w:val="00F556A6"/>
    <w:rsid w:val="00F62E66"/>
    <w:rsid w:val="00F6780A"/>
    <w:rsid w:val="00F9395E"/>
    <w:rsid w:val="00FA186B"/>
    <w:rsid w:val="00FB07BD"/>
    <w:rsid w:val="00FB265E"/>
    <w:rsid w:val="00FE7FB6"/>
    <w:rsid w:val="00FF527B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5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74A6A"/>
    <w:rPr>
      <w:b/>
      <w:bCs/>
    </w:rPr>
  </w:style>
  <w:style w:type="character" w:customStyle="1" w:styleId="apple-converted-space">
    <w:name w:val="apple-converted-space"/>
    <w:basedOn w:val="a0"/>
    <w:rsid w:val="00474A6A"/>
  </w:style>
  <w:style w:type="paragraph" w:styleId="a5">
    <w:name w:val="header"/>
    <w:basedOn w:val="a"/>
    <w:link w:val="a6"/>
    <w:uiPriority w:val="99"/>
    <w:unhideWhenUsed/>
    <w:rsid w:val="00CF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F79"/>
  </w:style>
  <w:style w:type="paragraph" w:styleId="a7">
    <w:name w:val="footer"/>
    <w:basedOn w:val="a"/>
    <w:link w:val="a8"/>
    <w:uiPriority w:val="99"/>
    <w:unhideWhenUsed/>
    <w:rsid w:val="00CF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F79"/>
  </w:style>
  <w:style w:type="paragraph" w:customStyle="1" w:styleId="c0">
    <w:name w:val="c0"/>
    <w:basedOn w:val="a"/>
    <w:rsid w:val="006C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41F1"/>
  </w:style>
  <w:style w:type="paragraph" w:styleId="a9">
    <w:name w:val="List Paragraph"/>
    <w:basedOn w:val="a"/>
    <w:uiPriority w:val="34"/>
    <w:qFormat/>
    <w:rsid w:val="00690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5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74A6A"/>
    <w:rPr>
      <w:b/>
      <w:bCs/>
    </w:rPr>
  </w:style>
  <w:style w:type="character" w:customStyle="1" w:styleId="apple-converted-space">
    <w:name w:val="apple-converted-space"/>
    <w:basedOn w:val="a0"/>
    <w:rsid w:val="00474A6A"/>
  </w:style>
  <w:style w:type="paragraph" w:styleId="a5">
    <w:name w:val="header"/>
    <w:basedOn w:val="a"/>
    <w:link w:val="a6"/>
    <w:uiPriority w:val="99"/>
    <w:unhideWhenUsed/>
    <w:rsid w:val="00CF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F79"/>
  </w:style>
  <w:style w:type="paragraph" w:styleId="a7">
    <w:name w:val="footer"/>
    <w:basedOn w:val="a"/>
    <w:link w:val="a8"/>
    <w:uiPriority w:val="99"/>
    <w:unhideWhenUsed/>
    <w:rsid w:val="00CF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F79"/>
  </w:style>
  <w:style w:type="paragraph" w:customStyle="1" w:styleId="c0">
    <w:name w:val="c0"/>
    <w:basedOn w:val="a"/>
    <w:rsid w:val="006C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7276-0B56-4131-9D8D-94FE7BFF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7172</TotalTime>
  <Pages>23</Pages>
  <Words>8294</Words>
  <Characters>47276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48</cp:revision>
  <cp:lastPrinted>2019-09-24T08:28:00Z</cp:lastPrinted>
  <dcterms:created xsi:type="dcterms:W3CDTF">2017-05-11T09:17:00Z</dcterms:created>
  <dcterms:modified xsi:type="dcterms:W3CDTF">2020-05-19T13:33:00Z</dcterms:modified>
</cp:coreProperties>
</file>